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0A" w:rsidRPr="007E5B0A" w:rsidRDefault="007E5B0A" w:rsidP="007E5B0A">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ARTUKLU KENTSEL SİT ALANI SOKAK SAĞLIKLAŞTIRMA VE CEPHE İYİLEŞTİRME 2 ETAP UYGULAMA İŞİ YAPTIRILACAKTIR</w:t>
      </w:r>
    </w:p>
    <w:p w:rsidR="007E5B0A" w:rsidRPr="007E5B0A" w:rsidRDefault="007E5B0A" w:rsidP="007E5B0A">
      <w:pPr>
        <w:spacing w:after="0" w:line="240" w:lineRule="auto"/>
        <w:rPr>
          <w:rFonts w:ascii="Times New Roman" w:eastAsia="Times New Roman" w:hAnsi="Times New Roman" w:cs="Times New Roman"/>
          <w:color w:val="000000" w:themeColor="text1"/>
          <w:sz w:val="24"/>
          <w:szCs w:val="24"/>
          <w:lang w:eastAsia="tr-TR"/>
        </w:rPr>
      </w:pPr>
      <w:r w:rsidRPr="007E5B0A">
        <w:rPr>
          <w:rFonts w:ascii="Helvetica" w:eastAsia="Times New Roman" w:hAnsi="Helvetica" w:cs="Helvetica"/>
          <w:b/>
          <w:bCs/>
          <w:color w:val="000000" w:themeColor="text1"/>
          <w:sz w:val="20"/>
          <w:szCs w:val="20"/>
          <w:u w:val="single"/>
          <w:shd w:val="clear" w:color="auto" w:fill="F8F8F8"/>
          <w:lang w:eastAsia="tr-TR"/>
        </w:rPr>
        <w:t>MARDİN BÜYÜKŞEHİR BELEDİYESİ İMAR VE ŞEHİRCİLİK DAİRE BAŞKANLIĞI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2022/690104</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Kentsel Sit Alanı Sokak </w:t>
            </w:r>
            <w:proofErr w:type="spellStart"/>
            <w:r w:rsidRPr="007E5B0A">
              <w:rPr>
                <w:rFonts w:ascii="Helvetica" w:eastAsia="Times New Roman" w:hAnsi="Helvetica" w:cs="Helvetica"/>
                <w:color w:val="000000" w:themeColor="text1"/>
                <w:sz w:val="20"/>
                <w:szCs w:val="20"/>
                <w:lang w:eastAsia="tr-TR"/>
              </w:rPr>
              <w:t>Sağlıklaştırma</w:t>
            </w:r>
            <w:proofErr w:type="spellEnd"/>
            <w:r w:rsidRPr="007E5B0A">
              <w:rPr>
                <w:rFonts w:ascii="Helvetica" w:eastAsia="Times New Roman" w:hAnsi="Helvetica" w:cs="Helvetica"/>
                <w:color w:val="000000" w:themeColor="text1"/>
                <w:sz w:val="20"/>
                <w:szCs w:val="20"/>
                <w:lang w:eastAsia="tr-TR"/>
              </w:rPr>
              <w:t xml:space="preserve"> Ve Cephe İyileştirme 2 Etap Uygulama Yapım İşi</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Yapım İşi - Açık İhale Usulü</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u w:val="single"/>
                <w:lang w:eastAsia="tr-TR"/>
              </w:rPr>
              <w:t>1 - İdarenin</w:t>
            </w: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İstasyon Mah. Kızıltepe Cad. No:54 47100 </w:t>
            </w: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/MARDİN</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4822151930- - 4822151932</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c)</w:t>
            </w:r>
            <w:r w:rsidRPr="007E5B0A">
              <w:rPr>
                <w:rFonts w:ascii="Helvetica" w:eastAsia="Times New Roman" w:hAnsi="Helvetica" w:cs="Helvetica"/>
                <w:color w:val="000000" w:themeColor="text1"/>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imarsehircilik@mardin.bel.tr</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İhale / Ön Yeterlik dokümanının</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proofErr w:type="gramStart"/>
            <w:r w:rsidRPr="007E5B0A">
              <w:rPr>
                <w:rFonts w:ascii="Helvetica" w:eastAsia="Times New Roman" w:hAnsi="Helvetica" w:cs="Helvetica"/>
                <w:color w:val="000000" w:themeColor="text1"/>
                <w:sz w:val="20"/>
                <w:szCs w:val="20"/>
                <w:lang w:eastAsia="tr-TR"/>
              </w:rPr>
              <w:t>görülebileceği</w:t>
            </w:r>
            <w:proofErr w:type="gramEnd"/>
            <w:r w:rsidRPr="007E5B0A">
              <w:rPr>
                <w:rFonts w:ascii="Helvetica" w:eastAsia="Times New Roman" w:hAnsi="Helvetica" w:cs="Helvetica"/>
                <w:color w:val="000000" w:themeColor="text1"/>
                <w:sz w:val="20"/>
                <w:szCs w:val="20"/>
                <w:lang w:eastAsia="tr-TR"/>
              </w:rPr>
              <w:t xml:space="preserve">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www.mardin.bel.tr</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u w:val="single"/>
                <w:lang w:eastAsia="tr-TR"/>
              </w:rPr>
              <w:t>2 - İhale konusu yapım işinin</w:t>
            </w: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proofErr w:type="gramStart"/>
            <w:r w:rsidRPr="007E5B0A">
              <w:rPr>
                <w:rFonts w:ascii="Helvetica" w:eastAsia="Times New Roman" w:hAnsi="Helvetica" w:cs="Helvetica"/>
                <w:color w:val="000000" w:themeColor="text1"/>
                <w:sz w:val="20"/>
                <w:szCs w:val="20"/>
                <w:lang w:eastAsia="tr-TR"/>
              </w:rPr>
              <w:t xml:space="preserve">Cephe İyileştirme ve Sokak </w:t>
            </w:r>
            <w:proofErr w:type="spellStart"/>
            <w:r w:rsidRPr="007E5B0A">
              <w:rPr>
                <w:rFonts w:ascii="Helvetica" w:eastAsia="Times New Roman" w:hAnsi="Helvetica" w:cs="Helvetica"/>
                <w:color w:val="000000" w:themeColor="text1"/>
                <w:sz w:val="20"/>
                <w:szCs w:val="20"/>
                <w:lang w:eastAsia="tr-TR"/>
              </w:rPr>
              <w:t>Sağlıklaştırma</w:t>
            </w:r>
            <w:proofErr w:type="spellEnd"/>
            <w:r w:rsidRPr="007E5B0A">
              <w:rPr>
                <w:rFonts w:ascii="Helvetica" w:eastAsia="Times New Roman" w:hAnsi="Helvetica" w:cs="Helvetica"/>
                <w:color w:val="000000" w:themeColor="text1"/>
                <w:sz w:val="20"/>
                <w:szCs w:val="20"/>
                <w:lang w:eastAsia="tr-TR"/>
              </w:rPr>
              <w:t xml:space="preserve"> 2. Etap Uygulama Yapım İşi 1.Diyarbakırkapı Mahallesi - Kaya </w:t>
            </w:r>
            <w:proofErr w:type="spellStart"/>
            <w:r w:rsidRPr="007E5B0A">
              <w:rPr>
                <w:rFonts w:ascii="Helvetica" w:eastAsia="Times New Roman" w:hAnsi="Helvetica" w:cs="Helvetica"/>
                <w:color w:val="000000" w:themeColor="text1"/>
                <w:sz w:val="20"/>
                <w:szCs w:val="20"/>
                <w:lang w:eastAsia="tr-TR"/>
              </w:rPr>
              <w:t>Ninova</w:t>
            </w:r>
            <w:proofErr w:type="spellEnd"/>
            <w:r w:rsidRPr="007E5B0A">
              <w:rPr>
                <w:rFonts w:ascii="Helvetica" w:eastAsia="Times New Roman" w:hAnsi="Helvetica" w:cs="Helvetica"/>
                <w:color w:val="000000" w:themeColor="text1"/>
                <w:sz w:val="20"/>
                <w:szCs w:val="20"/>
                <w:lang w:eastAsia="tr-TR"/>
              </w:rPr>
              <w:t xml:space="preserve"> Otel Aksı, 2 </w:t>
            </w:r>
            <w:proofErr w:type="spellStart"/>
            <w:r w:rsidRPr="007E5B0A">
              <w:rPr>
                <w:rFonts w:ascii="Helvetica" w:eastAsia="Times New Roman" w:hAnsi="Helvetica" w:cs="Helvetica"/>
                <w:color w:val="000000" w:themeColor="text1"/>
                <w:sz w:val="20"/>
                <w:szCs w:val="20"/>
                <w:lang w:eastAsia="tr-TR"/>
              </w:rPr>
              <w:t>Diyarbakırkapı</w:t>
            </w:r>
            <w:proofErr w:type="spellEnd"/>
            <w:r w:rsidRPr="007E5B0A">
              <w:rPr>
                <w:rFonts w:ascii="Helvetica" w:eastAsia="Times New Roman" w:hAnsi="Helvetica" w:cs="Helvetica"/>
                <w:color w:val="000000" w:themeColor="text1"/>
                <w:sz w:val="20"/>
                <w:szCs w:val="20"/>
                <w:lang w:eastAsia="tr-TR"/>
              </w:rPr>
              <w:t xml:space="preserve"> Mahallesi - Şeyh Çabuk Cami Aksı, 3 </w:t>
            </w:r>
            <w:proofErr w:type="spellStart"/>
            <w:r w:rsidRPr="007E5B0A">
              <w:rPr>
                <w:rFonts w:ascii="Helvetica" w:eastAsia="Times New Roman" w:hAnsi="Helvetica" w:cs="Helvetica"/>
                <w:color w:val="000000" w:themeColor="text1"/>
                <w:sz w:val="20"/>
                <w:szCs w:val="20"/>
                <w:lang w:eastAsia="tr-TR"/>
              </w:rPr>
              <w:t>Diyarbakırkapı</w:t>
            </w:r>
            <w:proofErr w:type="spellEnd"/>
            <w:r w:rsidRPr="007E5B0A">
              <w:rPr>
                <w:rFonts w:ascii="Helvetica" w:eastAsia="Times New Roman" w:hAnsi="Helvetica" w:cs="Helvetica"/>
                <w:color w:val="000000" w:themeColor="text1"/>
                <w:sz w:val="20"/>
                <w:szCs w:val="20"/>
                <w:lang w:eastAsia="tr-TR"/>
              </w:rPr>
              <w:t xml:space="preserve"> Mahallesi - </w:t>
            </w:r>
            <w:proofErr w:type="spellStart"/>
            <w:r w:rsidRPr="007E5B0A">
              <w:rPr>
                <w:rFonts w:ascii="Helvetica" w:eastAsia="Times New Roman" w:hAnsi="Helvetica" w:cs="Helvetica"/>
                <w:color w:val="000000" w:themeColor="text1"/>
                <w:sz w:val="20"/>
                <w:szCs w:val="20"/>
                <w:lang w:eastAsia="tr-TR"/>
              </w:rPr>
              <w:t>Abdullatif</w:t>
            </w:r>
            <w:proofErr w:type="spellEnd"/>
            <w:r w:rsidRPr="007E5B0A">
              <w:rPr>
                <w:rFonts w:ascii="Helvetica" w:eastAsia="Times New Roman" w:hAnsi="Helvetica" w:cs="Helvetica"/>
                <w:color w:val="000000" w:themeColor="text1"/>
                <w:sz w:val="20"/>
                <w:szCs w:val="20"/>
                <w:lang w:eastAsia="tr-TR"/>
              </w:rPr>
              <w:t xml:space="preserve"> Cami Aksı, 4 Mardin Jandarma Komutanlığı - Ulu Cami Aksı, 5 21 Kasım İlköğretim Okulu - Abdulkadir Paşa Konağı Aksı, 6 Üç Yol Kavşağı - Hamidiye Cami Aksı. </w:t>
            </w:r>
            <w:proofErr w:type="gramEnd"/>
            <w:r w:rsidRPr="007E5B0A">
              <w:rPr>
                <w:rFonts w:ascii="Helvetica" w:eastAsia="Times New Roman" w:hAnsi="Helvetica" w:cs="Helvetica"/>
                <w:color w:val="000000" w:themeColor="text1"/>
                <w:sz w:val="20"/>
                <w:szCs w:val="20"/>
                <w:lang w:eastAsia="tr-TR"/>
              </w:rPr>
              <w:t xml:space="preserve">Toplam 6.900 metre uzunluğundaki Sokak akslarında Cephe İyileştirme ve Sokak </w:t>
            </w:r>
            <w:proofErr w:type="spellStart"/>
            <w:r w:rsidRPr="007E5B0A">
              <w:rPr>
                <w:rFonts w:ascii="Helvetica" w:eastAsia="Times New Roman" w:hAnsi="Helvetica" w:cs="Helvetica"/>
                <w:color w:val="000000" w:themeColor="text1"/>
                <w:sz w:val="20"/>
                <w:szCs w:val="20"/>
                <w:lang w:eastAsia="tr-TR"/>
              </w:rPr>
              <w:t>Sağlıklaştırma</w:t>
            </w:r>
            <w:proofErr w:type="spellEnd"/>
            <w:r w:rsidRPr="007E5B0A">
              <w:rPr>
                <w:rFonts w:ascii="Helvetica" w:eastAsia="Times New Roman" w:hAnsi="Helvetica" w:cs="Helvetica"/>
                <w:color w:val="000000" w:themeColor="text1"/>
                <w:sz w:val="20"/>
                <w:szCs w:val="20"/>
                <w:lang w:eastAsia="tr-TR"/>
              </w:rPr>
              <w:t xml:space="preserve"> Uygulama Yapım İşi</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Mardin </w:t>
            </w: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İlçesi Kentsel Sit Alanı</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Sözleşmenin imzalandığı tarihten itibaren 5 (beş) gün içinde işe başlanacaktır.</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240 (</w:t>
            </w:r>
            <w:proofErr w:type="spellStart"/>
            <w:r w:rsidRPr="007E5B0A">
              <w:rPr>
                <w:rFonts w:ascii="Helvetica" w:eastAsia="Times New Roman" w:hAnsi="Helvetica" w:cs="Helvetica"/>
                <w:color w:val="000000" w:themeColor="text1"/>
                <w:sz w:val="20"/>
                <w:szCs w:val="20"/>
                <w:lang w:eastAsia="tr-TR"/>
              </w:rPr>
              <w:t>İkiYüzKırk</w:t>
            </w:r>
            <w:proofErr w:type="spellEnd"/>
            <w:r w:rsidRPr="007E5B0A">
              <w:rPr>
                <w:rFonts w:ascii="Helvetica" w:eastAsia="Times New Roman" w:hAnsi="Helvetica" w:cs="Helvetica"/>
                <w:color w:val="000000" w:themeColor="text1"/>
                <w:sz w:val="20"/>
                <w:szCs w:val="20"/>
                <w:lang w:eastAsia="tr-TR"/>
              </w:rPr>
              <w:t>) takvim günüdür.</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Default="007E5B0A" w:rsidP="007E5B0A">
            <w:pPr>
              <w:spacing w:after="0" w:line="240" w:lineRule="atLeast"/>
              <w:rPr>
                <w:rFonts w:ascii="Helvetica" w:eastAsia="Times New Roman" w:hAnsi="Helvetica" w:cs="Helvetica"/>
                <w:b/>
                <w:bCs/>
                <w:color w:val="000000" w:themeColor="text1"/>
                <w:sz w:val="20"/>
                <w:szCs w:val="20"/>
                <w:u w:val="single"/>
                <w:lang w:eastAsia="tr-TR"/>
              </w:rPr>
            </w:pPr>
            <w:r w:rsidRPr="007E5B0A">
              <w:rPr>
                <w:rFonts w:ascii="Helvetica" w:eastAsia="Times New Roman" w:hAnsi="Helvetica" w:cs="Helvetica"/>
                <w:b/>
                <w:bCs/>
                <w:color w:val="000000" w:themeColor="text1"/>
                <w:sz w:val="20"/>
                <w:szCs w:val="20"/>
                <w:u w:val="single"/>
                <w:lang w:eastAsia="tr-TR"/>
              </w:rPr>
              <w:t>3- İhalenin / Ön Yeterlik /</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u w:val="single"/>
                <w:lang w:eastAsia="tr-TR"/>
              </w:rPr>
              <w:t>Yeterlik Değerlendirmesinin</w:t>
            </w:r>
            <w:r w:rsidRPr="007E5B0A">
              <w:rPr>
                <w:rFonts w:ascii="Helvetica" w:eastAsia="Times New Roman" w:hAnsi="Helvetica" w:cs="Helvetica"/>
                <w:color w:val="000000" w:themeColor="text1"/>
                <w:sz w:val="20"/>
                <w:szCs w:val="20"/>
                <w:lang w:eastAsia="tr-TR"/>
              </w:rPr>
              <w:t>:</w:t>
            </w: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c>
          <w:tcPr>
            <w:tcW w:w="0" w:type="auto"/>
            <w:shd w:val="clear" w:color="auto" w:fill="F8F8F8"/>
            <w:vAlign w:val="center"/>
            <w:hideMark/>
          </w:tcPr>
          <w:p w:rsidR="007E5B0A" w:rsidRPr="007E5B0A" w:rsidRDefault="007E5B0A" w:rsidP="007E5B0A">
            <w:pPr>
              <w:spacing w:after="0" w:line="240" w:lineRule="auto"/>
              <w:jc w:val="both"/>
              <w:rPr>
                <w:rFonts w:ascii="Times New Roman" w:eastAsia="Times New Roman" w:hAnsi="Times New Roman" w:cs="Times New Roman"/>
                <w:color w:val="000000" w:themeColor="text1"/>
                <w:sz w:val="20"/>
                <w:szCs w:val="20"/>
                <w:lang w:eastAsia="tr-TR"/>
              </w:rPr>
            </w:pP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Mardin Büyükşehir Belediyesi Hizmet Binası Sosyal Tesisler Toplantı Salonu İstasyon Mah. Kızıltepe Cad. No:54 47100 </w:t>
            </w: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/MARDİN</w:t>
            </w:r>
          </w:p>
        </w:tc>
      </w:tr>
      <w:tr w:rsidR="007E5B0A" w:rsidRPr="007E5B0A" w:rsidTr="007E5B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7E5B0A">
              <w:rPr>
                <w:rFonts w:ascii="Helvetica" w:eastAsia="Times New Roman" w:hAnsi="Helvetica" w:cs="Helvetica"/>
                <w:color w:val="000000" w:themeColor="text1"/>
                <w:sz w:val="20"/>
                <w:szCs w:val="20"/>
                <w:lang w:eastAsia="tr-TR"/>
              </w:rPr>
              <w:t>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09.08.2022 - 14:00</w:t>
            </w:r>
          </w:p>
        </w:tc>
      </w:tr>
    </w:tbl>
    <w:p w:rsidR="007E5B0A" w:rsidRPr="007E5B0A" w:rsidRDefault="007E5B0A" w:rsidP="007E5B0A">
      <w:pPr>
        <w:spacing w:after="0" w:line="240" w:lineRule="auto"/>
        <w:rPr>
          <w:rFonts w:ascii="Times New Roman" w:eastAsia="Times New Roman" w:hAnsi="Times New Roman" w:cs="Times New Roman"/>
          <w:vanish/>
          <w:color w:val="000000" w:themeColor="text1"/>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5B0A" w:rsidRPr="007E5B0A" w:rsidTr="007E5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b/>
                <w:bCs/>
                <w:color w:val="000000" w:themeColor="text1"/>
                <w:sz w:val="20"/>
                <w:szCs w:val="20"/>
                <w:lang w:eastAsia="tr-TR"/>
              </w:rPr>
              <w:t xml:space="preserve">4-İhaleye katılabilme şartları ve istenilen belgeler ile yeterlik değerlendirmesinde uygulanacak </w:t>
            </w:r>
            <w:proofErr w:type="gramStart"/>
            <w:r w:rsidRPr="007E5B0A">
              <w:rPr>
                <w:rFonts w:ascii="Helvetica" w:eastAsia="Times New Roman" w:hAnsi="Helvetica" w:cs="Helvetica"/>
                <w:b/>
                <w:bCs/>
                <w:color w:val="000000" w:themeColor="text1"/>
                <w:sz w:val="20"/>
                <w:szCs w:val="20"/>
                <w:lang w:eastAsia="tr-TR"/>
              </w:rPr>
              <w:t>kriterler</w:t>
            </w:r>
            <w:proofErr w:type="gramEnd"/>
            <w:r w:rsidRPr="007E5B0A">
              <w:rPr>
                <w:rFonts w:ascii="Helvetica" w:eastAsia="Times New Roman" w:hAnsi="Helvetica" w:cs="Helvetica"/>
                <w:color w:val="000000" w:themeColor="text1"/>
                <w:sz w:val="20"/>
                <w:szCs w:val="20"/>
                <w:lang w:eastAsia="tr-TR"/>
              </w:rPr>
              <w:t>:</w:t>
            </w:r>
          </w:p>
        </w:tc>
      </w:tr>
      <w:tr w:rsidR="007E5B0A" w:rsidRPr="007E5B0A" w:rsidTr="007E5B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 İhaleye katılma şartları ve istenilen belgeler: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4.1.2. Mevzuat gereği kayıtlı olduğu Ticaret ve/veya Sanayi Odası Belgesi</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4.1.2.1. Gerçek kişi olması halinde, ilk ilan veya ihale tarihinin içerisinde bulunduğu Ticaret ve/veya Sanayi Odası veya ilgili Meslek Odasına kayıtlı olduğunu gösterir belge</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4.1.2.2. Tüzel kişi olması halinde, mevzuatı gereği tüzel kişiliğin siciline kayıtlı bulunduğu Ticaret ve/veya Sanayi Odasından ilk ilan veya ihale tarihinin içerisinde bulunduğu yılda alınmış, tüzel kişiliğinin siciline kayıtlı olduğuna dair belge</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4.1.3. Teklif vermeye yetkili olduğunu gösteren İmza Beyannamesi ve İmza Sirküleri</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4.1.3.1. Gerçek kişi olması halinde, noter tasdikli imza beyannamesi</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4.1.3.2. Tüzel kişi olması halinde, ilgisine göre tüzel kişiliğin ortakları, üyeleri veya kurucuları ile tüzel kişiliğin yönetimdeki görevlileri belirtilen son durumu gösterir Ticaret Sicil Gazetesi veya bu hususları tevsik eden belgeler ile tüzel kişiliğin noter tasdikli imza sirküleri</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4.1.4. Şekli ve içeriği İdari Şartnamede belirlenen teklif mektubu</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lastRenderedPageBreak/>
              <w:t>4.1.5. Şekli ve içeriği İdari Şartnamede belirlenen geçici teminat</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4.1.6. </w:t>
            </w:r>
            <w:proofErr w:type="gramStart"/>
            <w:r w:rsidRPr="007E5B0A">
              <w:rPr>
                <w:rFonts w:ascii="Helvetica" w:eastAsia="Times New Roman" w:hAnsi="Helvetica" w:cs="Helvetica"/>
                <w:color w:val="000000" w:themeColor="text1"/>
                <w:sz w:val="20"/>
                <w:szCs w:val="20"/>
                <w:lang w:eastAsia="tr-TR"/>
              </w:rPr>
              <w:t>Vekaleten</w:t>
            </w:r>
            <w:proofErr w:type="gramEnd"/>
            <w:r w:rsidRPr="007E5B0A">
              <w:rPr>
                <w:rFonts w:ascii="Helvetica" w:eastAsia="Times New Roman" w:hAnsi="Helvetica" w:cs="Helvetica"/>
                <w:color w:val="000000" w:themeColor="text1"/>
                <w:sz w:val="20"/>
                <w:szCs w:val="20"/>
                <w:lang w:eastAsia="tr-TR"/>
              </w:rPr>
              <w:t xml:space="preserve"> ihaleye katılma halinde, vekil adına düzenlenmiş ihaleye katılmaya ilişkin noter onaylı vekaletname ile vekilin noter tasdikli imza beyannamesi,</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4.1.7. İhale dokümanının satın alındığına dair belge,</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4.1.8. Ortağı olduğu veya hissedarı bulunduğu tüzel kişilere ilişkin beyanname,</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4.1.9.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4.2. Ekonomik ve mali yeterliğe ilişkin belgeler ve bu belgelerin taşıması gereken </w:t>
            </w:r>
            <w:proofErr w:type="gramStart"/>
            <w:r w:rsidRPr="007E5B0A">
              <w:rPr>
                <w:rFonts w:ascii="Helvetica" w:eastAsia="Times New Roman" w:hAnsi="Helvetica" w:cs="Helvetica"/>
                <w:color w:val="000000" w:themeColor="text1"/>
                <w:sz w:val="20"/>
                <w:szCs w:val="20"/>
                <w:lang w:eastAsia="tr-TR"/>
              </w:rPr>
              <w:t>kriterler</w:t>
            </w:r>
            <w:proofErr w:type="gramEnd"/>
            <w:r w:rsidRPr="007E5B0A">
              <w:rPr>
                <w:rFonts w:ascii="Helvetica" w:eastAsia="Times New Roman" w:hAnsi="Helvetica" w:cs="Helvetica"/>
                <w:color w:val="000000" w:themeColor="text1"/>
                <w:sz w:val="20"/>
                <w:szCs w:val="20"/>
                <w:lang w:eastAsia="tr-TR"/>
              </w:rPr>
              <w:t>:</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4.2.1. Ekonomik ve Mali Yeterliliğe İlişkin belge i istenilmemektedir.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4.3. Mesleki ve teknik yeterliğe ilişkin belgeler ve bu belgelerin taşıması gereken </w:t>
            </w:r>
            <w:proofErr w:type="gramStart"/>
            <w:r w:rsidRPr="007E5B0A">
              <w:rPr>
                <w:rFonts w:ascii="Helvetica" w:eastAsia="Times New Roman" w:hAnsi="Helvetica" w:cs="Helvetica"/>
                <w:color w:val="000000" w:themeColor="text1"/>
                <w:sz w:val="20"/>
                <w:szCs w:val="20"/>
                <w:lang w:eastAsia="tr-TR"/>
              </w:rPr>
              <w:t>kriterler</w:t>
            </w:r>
            <w:proofErr w:type="gramEnd"/>
            <w:r w:rsidRPr="007E5B0A">
              <w:rPr>
                <w:rFonts w:ascii="Helvetica" w:eastAsia="Times New Roman" w:hAnsi="Helvetica" w:cs="Helvetica"/>
                <w:color w:val="000000" w:themeColor="text1"/>
                <w:sz w:val="20"/>
                <w:szCs w:val="20"/>
                <w:lang w:eastAsia="tr-TR"/>
              </w:rPr>
              <w:t>:</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4.3.1. İş deneyimi olarak, istekli tarafından teklif edilen bedelin %50’i oranında, ihale konusu iş veya benzer işlere ait tek sözleşmeye ilişkin iş deneyim belgesi verilecektir.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4.3.2. İsteklinin Organizasyon Yapısına ve Personel Durumuna ilişkin Belgeler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a) Anahtar teknik personel istenilmemektedir.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b) Aşağıda belirtilen teknik personellere ilişkin taahhütname verilmesi gerekmektedir.</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Pr>
                <w:rFonts w:ascii="Helvetica" w:eastAsia="Times New Roman" w:hAnsi="Helvetica" w:cs="Helvetica"/>
                <w:color w:val="000000" w:themeColor="text1"/>
                <w:sz w:val="20"/>
                <w:szCs w:val="20"/>
                <w:lang w:eastAsia="tr-TR"/>
              </w:rPr>
              <w:t>Personelin Unvanı        </w:t>
            </w:r>
            <w:r w:rsidRPr="007E5B0A">
              <w:rPr>
                <w:rFonts w:ascii="Helvetica" w:eastAsia="Times New Roman" w:hAnsi="Helvetica" w:cs="Helvetica"/>
                <w:color w:val="000000" w:themeColor="text1"/>
                <w:sz w:val="20"/>
                <w:szCs w:val="20"/>
                <w:lang w:eastAsia="tr-TR"/>
              </w:rPr>
              <w:t>Adet     Minimum Tecrübe    </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Mimar (Şantiye Şefi )     1                  5                     </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Mimar                             1                  2                     </w:t>
            </w:r>
          </w:p>
          <w:p w:rsidR="007E5B0A" w:rsidRPr="007E5B0A" w:rsidRDefault="007E5B0A" w:rsidP="007E5B0A">
            <w:pPr>
              <w:spacing w:after="0" w:line="240" w:lineRule="atLeast"/>
              <w:rPr>
                <w:rFonts w:ascii="Helvetica" w:eastAsia="Times New Roman" w:hAnsi="Helvetica" w:cs="Helvetica"/>
                <w:color w:val="000000" w:themeColor="text1"/>
                <w:sz w:val="20"/>
                <w:szCs w:val="20"/>
                <w:lang w:eastAsia="tr-TR"/>
              </w:rPr>
            </w:pPr>
            <w:r>
              <w:rPr>
                <w:rFonts w:ascii="Helvetica" w:eastAsia="Times New Roman" w:hAnsi="Helvetica" w:cs="Helvetica"/>
                <w:color w:val="000000" w:themeColor="text1"/>
                <w:sz w:val="20"/>
                <w:szCs w:val="20"/>
                <w:lang w:eastAsia="tr-TR"/>
              </w:rPr>
              <w:t xml:space="preserve">Elektrik Mühendisi          </w:t>
            </w:r>
            <w:r w:rsidRPr="007E5B0A">
              <w:rPr>
                <w:rFonts w:ascii="Helvetica" w:eastAsia="Times New Roman" w:hAnsi="Helvetica" w:cs="Helvetica"/>
                <w:color w:val="000000" w:themeColor="text1"/>
                <w:sz w:val="20"/>
                <w:szCs w:val="20"/>
                <w:lang w:eastAsia="tr-TR"/>
              </w:rPr>
              <w:t>1                  2                     </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İhale üzerinde kalan isteklinin, taahhüt edilen teknik personelin idarece öngörülen nitelik ve sayıda olduğuna dair belgeleri sözleşmenin imzalandığı tarihten itibaren 5 (beş) gün içerisinde idareye sunması zorunludur.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İş ortaklığında teknik personel, ortaklık oranına bakılmaksızın pilot ve diğer ortaklar tarafından karşılanabilir. Personel belgelendirilmesine ilişkin belgelerin idareye sunulduğu tarih itibariyle geçerli olması yeterlidir.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4.4. Bu ihalede benzer iş olarak, “B / I. GRUP; 2863 Sayılı Kanun Kapsamında; Kültür Ve Tabiat Varlıklarını Koruma Kanunu Kapsamındaki Taşınmaz Kültür Varlıklarının Restorasyon Uygulamaları İşleri benzer iş olarak ” kabul edilecektir. İhale konusu iş veya benzer işe denk sayılacak mühendislik veya mimarlık bölümleri diplomaları kabul edilmeyecektir.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5. İhale komisyonu, verilen teklifleri idari Şartnamenin 32 ve 33 üncü maddelerine göre değerlendirdikten sonra, İdarenin tespit ettiği yaklaşık maliyete göre teklif fiyatı aşırı düşük olanları tespit eder.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5.1 Ekonomik açıdan en avantajlı teklif sadece fiyat esasına göre belirlenecektir.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6. ihaleye sadece yerli istekliler katılabilecektir.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7. İhale dokümanının görülmesi ve satın alınması:</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7.1. İhale dokümanı, idarenin adresinde görülebilir ve 600,00-TL (Altı Yüz Türk Lirası) karşılığı aynı adresten satın alınabilir.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7.2. İhaleye teklif verecek olan isteklilerin kendisinin veya temsilcilerinin, ihale dokümanını satın almaları zorunludur.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 xml:space="preserve">8. Teklifler, ihale tarih ve saatine kadar Mardin Büyükşehir Belediyesi Hizmet Binası Sosyal Tesisler Toplantı salonu İstasyon Mah. Kızıltepe Cad. No:54 47100 </w:t>
            </w: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/MARDİN adresine elden teslim edilebileceği gibi, aynı adrese iadeli taahhütlü posta vasıtasıyla da gönderilebilir.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10. İstekliler teklif ettikleri bedelin %3’ünden az olmamak üzere kendi belirleyecekleri tutarda geçici teminat vereceklerdir.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11. Verilen tekliflerin geçerlilik süresi, ihale tarihinden itibaren 90 (Doksan) takvim günüdür.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12. Bütün tekliflerin reddedilmesi ve ihalenin iptal edilmesinde İdare serbesttir.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13. Konsorsiyum olarak ihaleye teklif veremezler.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r w:rsidRPr="007E5B0A">
              <w:rPr>
                <w:rFonts w:ascii="Helvetica" w:eastAsia="Times New Roman" w:hAnsi="Helvetica" w:cs="Helvetica"/>
                <w:color w:val="000000" w:themeColor="text1"/>
                <w:sz w:val="20"/>
                <w:szCs w:val="20"/>
                <w:lang w:eastAsia="tr-TR"/>
              </w:rPr>
              <w:t>14. İhalede, 2886 sayılı Devlet İhale Kanunu ile ihalelerden yasaklama hükümleri hariç 4734 sayılı Kamu İhale Kanunu hükümleri uygulanmayıp, Kültür Varlıkları İhale Yönetmeliği esasları uygulanacaktır.</w:t>
            </w:r>
          </w:p>
          <w:p w:rsidR="007E5B0A" w:rsidRPr="007E5B0A" w:rsidRDefault="007E5B0A" w:rsidP="007E5B0A">
            <w:pPr>
              <w:spacing w:after="0" w:line="240" w:lineRule="atLeast"/>
              <w:jc w:val="both"/>
              <w:rPr>
                <w:rFonts w:ascii="Helvetica" w:eastAsia="Times New Roman" w:hAnsi="Helvetica" w:cs="Helvetica"/>
                <w:color w:val="000000" w:themeColor="text1"/>
                <w:sz w:val="20"/>
                <w:szCs w:val="20"/>
                <w:lang w:eastAsia="tr-TR"/>
              </w:rPr>
            </w:pPr>
            <w:proofErr w:type="gramStart"/>
            <w:r w:rsidRPr="007E5B0A">
              <w:rPr>
                <w:rFonts w:ascii="Helvetica" w:eastAsia="Times New Roman" w:hAnsi="Helvetica" w:cs="Helvetica"/>
                <w:color w:val="000000" w:themeColor="text1"/>
                <w:sz w:val="20"/>
                <w:szCs w:val="20"/>
                <w:lang w:eastAsia="tr-TR"/>
              </w:rPr>
              <w:lastRenderedPageBreak/>
              <w:t>Diğer hususlar: Yer teslim tarihinden itibaren (5 gün içerisinde) Geçici Kabul tarihine kadar olan sürede “</w:t>
            </w:r>
            <w:proofErr w:type="spellStart"/>
            <w:r w:rsidRPr="007E5B0A">
              <w:rPr>
                <w:rFonts w:ascii="Helvetica" w:eastAsia="Times New Roman" w:hAnsi="Helvetica" w:cs="Helvetica"/>
                <w:color w:val="000000" w:themeColor="text1"/>
                <w:sz w:val="20"/>
                <w:szCs w:val="20"/>
                <w:lang w:eastAsia="tr-TR"/>
              </w:rPr>
              <w:t>Artuklu</w:t>
            </w:r>
            <w:proofErr w:type="spellEnd"/>
            <w:r w:rsidRPr="007E5B0A">
              <w:rPr>
                <w:rFonts w:ascii="Helvetica" w:eastAsia="Times New Roman" w:hAnsi="Helvetica" w:cs="Helvetica"/>
                <w:color w:val="000000" w:themeColor="text1"/>
                <w:sz w:val="20"/>
                <w:szCs w:val="20"/>
                <w:lang w:eastAsia="tr-TR"/>
              </w:rPr>
              <w:t xml:space="preserve"> İlçesi Kentsel Sit Alanında Cephe İyileştirme ve Sokak </w:t>
            </w:r>
            <w:proofErr w:type="spellStart"/>
            <w:r w:rsidRPr="007E5B0A">
              <w:rPr>
                <w:rFonts w:ascii="Helvetica" w:eastAsia="Times New Roman" w:hAnsi="Helvetica" w:cs="Helvetica"/>
                <w:color w:val="000000" w:themeColor="text1"/>
                <w:sz w:val="20"/>
                <w:szCs w:val="20"/>
                <w:lang w:eastAsia="tr-TR"/>
              </w:rPr>
              <w:t>Sağlıklaştırma</w:t>
            </w:r>
            <w:proofErr w:type="spellEnd"/>
            <w:r w:rsidRPr="007E5B0A">
              <w:rPr>
                <w:rFonts w:ascii="Helvetica" w:eastAsia="Times New Roman" w:hAnsi="Helvetica" w:cs="Helvetica"/>
                <w:color w:val="000000" w:themeColor="text1"/>
                <w:sz w:val="20"/>
                <w:szCs w:val="20"/>
                <w:lang w:eastAsia="tr-TR"/>
              </w:rPr>
              <w:t xml:space="preserve"> 2. Etap Uygulama Yapım İşi” </w:t>
            </w:r>
            <w:proofErr w:type="spellStart"/>
            <w:r w:rsidRPr="007E5B0A">
              <w:rPr>
                <w:rFonts w:ascii="Helvetica" w:eastAsia="Times New Roman" w:hAnsi="Helvetica" w:cs="Helvetica"/>
                <w:color w:val="000000" w:themeColor="text1"/>
                <w:sz w:val="20"/>
                <w:szCs w:val="20"/>
                <w:lang w:eastAsia="tr-TR"/>
              </w:rPr>
              <w:t>nin</w:t>
            </w:r>
            <w:proofErr w:type="spellEnd"/>
            <w:r w:rsidRPr="007E5B0A">
              <w:rPr>
                <w:rFonts w:ascii="Helvetica" w:eastAsia="Times New Roman" w:hAnsi="Helvetica" w:cs="Helvetica"/>
                <w:color w:val="000000" w:themeColor="text1"/>
                <w:sz w:val="20"/>
                <w:szCs w:val="20"/>
                <w:lang w:eastAsia="tr-TR"/>
              </w:rPr>
              <w:t xml:space="preserve"> kontrol teşkilatının kullanması için Mardin Büyükşehir Belediyesi İmar ve Şehircilik Daire Başkanlığı KUDEM Şube Müdürlüğüne Yüklenici sözleşmeye müteakip yer tesliminden önce (5 gün içerisinde)  veya en geç yer tesliminde geçici kabulün yapımına kadar 2 adet 0-5 yaş arası binek, idarenin tercihine göre tam otomatik veya düz vitesli (Kasko sigortası, muayenesi ve tüm bakımları yapılmış) aracı kontrollerin yapılması amacıyla idareye teslim edecektir. </w:t>
            </w:r>
            <w:proofErr w:type="gramEnd"/>
            <w:r w:rsidRPr="007E5B0A">
              <w:rPr>
                <w:rFonts w:ascii="Helvetica" w:eastAsia="Times New Roman" w:hAnsi="Helvetica" w:cs="Helvetica"/>
                <w:color w:val="000000" w:themeColor="text1"/>
                <w:sz w:val="20"/>
                <w:szCs w:val="20"/>
                <w:lang w:eastAsia="tr-TR"/>
              </w:rPr>
              <w:t>Ayrıca teslim edilen aracın yakıtı yükleniciye ait olup hangi istasyondan yakıt alınacağını yazılı olarak belirtecektir. Yüklenici teslim edilmeyen araç için her gün 750,00-TL (</w:t>
            </w:r>
            <w:proofErr w:type="spellStart"/>
            <w:r w:rsidRPr="007E5B0A">
              <w:rPr>
                <w:rFonts w:ascii="Helvetica" w:eastAsia="Times New Roman" w:hAnsi="Helvetica" w:cs="Helvetica"/>
                <w:color w:val="000000" w:themeColor="text1"/>
                <w:sz w:val="20"/>
                <w:szCs w:val="20"/>
                <w:lang w:eastAsia="tr-TR"/>
              </w:rPr>
              <w:t>Yediyüzelli</w:t>
            </w:r>
            <w:proofErr w:type="spellEnd"/>
            <w:r w:rsidRPr="007E5B0A">
              <w:rPr>
                <w:rFonts w:ascii="Helvetica" w:eastAsia="Times New Roman" w:hAnsi="Helvetica" w:cs="Helvetica"/>
                <w:color w:val="000000" w:themeColor="text1"/>
                <w:sz w:val="20"/>
                <w:szCs w:val="20"/>
                <w:lang w:eastAsia="tr-TR"/>
              </w:rPr>
              <w:t>) para cezası ödeyecektir.</w:t>
            </w:r>
          </w:p>
        </w:tc>
      </w:tr>
    </w:tbl>
    <w:p w:rsidR="006C71FE" w:rsidRPr="007E5B0A" w:rsidRDefault="006C71FE" w:rsidP="007E5B0A">
      <w:pPr>
        <w:rPr>
          <w:color w:val="000000" w:themeColor="text1"/>
        </w:rPr>
      </w:pPr>
      <w:bookmarkStart w:id="0" w:name="_GoBack"/>
      <w:bookmarkEnd w:id="0"/>
    </w:p>
    <w:sectPr w:rsidR="006C71FE" w:rsidRPr="007E5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9E"/>
    <w:rsid w:val="006C71FE"/>
    <w:rsid w:val="007E5B0A"/>
    <w:rsid w:val="00AB409E"/>
    <w:rsid w:val="00E61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E610"/>
  <w15:chartTrackingRefBased/>
  <w15:docId w15:val="{24E6D456-9E9D-4005-9536-A05D4E6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1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E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79665">
      <w:bodyDiv w:val="1"/>
      <w:marLeft w:val="0"/>
      <w:marRight w:val="0"/>
      <w:marTop w:val="0"/>
      <w:marBottom w:val="0"/>
      <w:divBdr>
        <w:top w:val="none" w:sz="0" w:space="0" w:color="auto"/>
        <w:left w:val="none" w:sz="0" w:space="0" w:color="auto"/>
        <w:bottom w:val="none" w:sz="0" w:space="0" w:color="auto"/>
        <w:right w:val="none" w:sz="0" w:space="0" w:color="auto"/>
      </w:divBdr>
    </w:div>
    <w:div w:id="14157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6893</Characters>
  <Application>Microsoft Office Word</Application>
  <DocSecurity>0</DocSecurity>
  <Lines>57</Lines>
  <Paragraphs>16</Paragraphs>
  <ScaleCrop>false</ScaleCrop>
  <Company>Silentall Unattended Installer</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2022-07-18T10:36:00Z</dcterms:created>
  <dcterms:modified xsi:type="dcterms:W3CDTF">2022-07-20T12:09:00Z</dcterms:modified>
</cp:coreProperties>
</file>