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5DB" w:rsidRPr="00B335DB" w:rsidRDefault="00B335DB" w:rsidP="00B335DB">
      <w:pPr>
        <w:shd w:val="clear" w:color="auto" w:fill="F8F8F8"/>
        <w:spacing w:after="0" w:line="240" w:lineRule="auto"/>
        <w:jc w:val="center"/>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TRAFİK İZLEME VE YÖNETİM SİSTEMLERİ YAPTIRILACAKTIR</w:t>
      </w:r>
    </w:p>
    <w:p w:rsidR="00B335DB" w:rsidRPr="00B335DB" w:rsidRDefault="00B335DB" w:rsidP="00B335DB">
      <w:pPr>
        <w:spacing w:after="0" w:line="240" w:lineRule="auto"/>
        <w:rPr>
          <w:rFonts w:ascii="Times New Roman" w:eastAsia="Times New Roman" w:hAnsi="Times New Roman" w:cs="Times New Roman"/>
          <w:sz w:val="24"/>
          <w:szCs w:val="24"/>
          <w:lang w:eastAsia="tr-TR"/>
        </w:rPr>
      </w:pPr>
      <w:r w:rsidRPr="00B335DB">
        <w:rPr>
          <w:rFonts w:ascii="Helvetica" w:eastAsia="Times New Roman" w:hAnsi="Helvetica" w:cs="Helvetica"/>
          <w:b/>
          <w:bCs/>
          <w:color w:val="585858"/>
          <w:sz w:val="20"/>
          <w:szCs w:val="20"/>
          <w:u w:val="single"/>
          <w:shd w:val="clear" w:color="auto" w:fill="F8F8F8"/>
          <w:lang w:eastAsia="tr-TR"/>
        </w:rPr>
        <w:t>MARDİN BÜYÜKŞEHİR BELEDİYESİ ULAŞIM DAİRESİ BAŞKANLIĞI</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118ABE"/>
          <w:sz w:val="20"/>
          <w:szCs w:val="20"/>
          <w:shd w:val="clear" w:color="auto" w:fill="F8F8F8"/>
          <w:lang w:eastAsia="tr-TR"/>
        </w:rPr>
        <w:t>ELEKTRONİK DENETLEME SİSTEMİ (EDS) YAPIM İŞİ</w:t>
      </w:r>
      <w:r w:rsidRPr="00B335D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2021/545700</w:t>
            </w:r>
          </w:p>
        </w:tc>
      </w:tr>
    </w:tbl>
    <w:p w:rsidR="00B335DB" w:rsidRPr="00B335DB" w:rsidRDefault="00B335DB" w:rsidP="00B335D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8"/>
        <w:gridCol w:w="176"/>
        <w:gridCol w:w="5518"/>
      </w:tblGrid>
      <w:tr w:rsidR="00B335DB" w:rsidRPr="00B335DB" w:rsidTr="00B335D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B04935"/>
                <w:sz w:val="20"/>
                <w:szCs w:val="20"/>
                <w:lang w:eastAsia="tr-TR"/>
              </w:rPr>
              <w:t>1-İdarenin</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a)</w:t>
            </w:r>
            <w:r w:rsidRPr="00B335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MARDİN BÜYÜKŞEHİR BELEDİYESİ ULAŞIM DAİRESİ BAŞKANLIĞI</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b)</w:t>
            </w:r>
            <w:r w:rsidRPr="00B335D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İstasyon Mah. Rektör AYKAÇ Cad. 82 47100 İSTASYON ARTUKLU/MARDİN</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c)</w:t>
            </w:r>
            <w:r w:rsidRPr="00B335D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4822151930 - 4822151932</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ç)</w:t>
            </w:r>
            <w:r w:rsidRPr="00B335D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https://ekap.kik.gov.tr/EKAP/</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a)</w:t>
            </w:r>
            <w:r w:rsidRPr="00B335D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ELEKTRONİK DENETLEME SİSTEMİ (EDS) YAPIM İŞİ</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b)</w:t>
            </w:r>
            <w:r w:rsidRPr="00B335D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ENTEGRASYON 1 Set, PLAKA TANIMA SİSTEMİ DİREK VE SABİTLEME (M TİPİ) 10 Adet, KAMERA KABLOLAMA(DIREK IÇI KABLOLAMA (NETWORK 50MT, ENERJI 100MT)(M tipi) 10 Adet</w:t>
            </w:r>
            <w:r w:rsidRPr="00B335D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c)</w:t>
            </w:r>
            <w:r w:rsidRPr="00B335D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Mardin İli</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ç)</w:t>
            </w:r>
            <w:r w:rsidRPr="00B335D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Yer tesliminden itibaren </w:t>
            </w:r>
            <w:r w:rsidRPr="00B335DB">
              <w:rPr>
                <w:rFonts w:ascii="Helvetica" w:eastAsia="Times New Roman" w:hAnsi="Helvetica" w:cs="Helvetica"/>
                <w:b/>
                <w:bCs/>
                <w:color w:val="118ABE"/>
                <w:sz w:val="20"/>
                <w:szCs w:val="20"/>
                <w:lang w:eastAsia="tr-TR"/>
              </w:rPr>
              <w:t>180 (YüzSeksen) takvim günüdür</w:t>
            </w:r>
            <w:r w:rsidRPr="00B335DB">
              <w:rPr>
                <w:rFonts w:ascii="Helvetica" w:eastAsia="Times New Roman" w:hAnsi="Helvetica" w:cs="Helvetica"/>
                <w:color w:val="585858"/>
                <w:sz w:val="20"/>
                <w:szCs w:val="20"/>
                <w:lang w:eastAsia="tr-TR"/>
              </w:rPr>
              <w:t>.</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d)</w:t>
            </w:r>
            <w:r w:rsidRPr="00B335D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Sözleşmenin imzalandığı tarihten itibaren 10 gün içinde</w:t>
            </w:r>
            <w:r w:rsidRPr="00B335DB">
              <w:rPr>
                <w:rFonts w:ascii="Helvetica" w:eastAsia="Times New Roman" w:hAnsi="Helvetica" w:cs="Helvetica"/>
                <w:b/>
                <w:bCs/>
                <w:color w:val="118ABE"/>
                <w:sz w:val="20"/>
                <w:szCs w:val="20"/>
                <w:lang w:eastAsia="tr-TR"/>
              </w:rPr>
              <w:br/>
              <w:t>yer teslimi yapılarak işe başlanacaktır.</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a)</w:t>
            </w:r>
            <w:r w:rsidRPr="00B335D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06.10.2021 - 10:30</w:t>
            </w:r>
          </w:p>
        </w:tc>
      </w:tr>
      <w:tr w:rsidR="00B335DB" w:rsidRPr="00B335DB" w:rsidTr="00B335D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b)</w:t>
            </w:r>
            <w:r w:rsidRPr="00B335D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jc w:val="both"/>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Mardin Büyükşehir Belediyesi Destek Hizmetleri Toplantı Salonu Kızıltepe Cad. No:56 İSTASYON/MARDİN</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w:t>
      </w:r>
      <w:r w:rsidRPr="00B335D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4.1.2.</w:t>
      </w:r>
      <w:r w:rsidRPr="00B335DB">
        <w:rPr>
          <w:rFonts w:ascii="Helvetica" w:eastAsia="Times New Roman" w:hAnsi="Helvetica" w:cs="Helvetica"/>
          <w:color w:val="585858"/>
          <w:sz w:val="20"/>
          <w:szCs w:val="20"/>
          <w:shd w:val="clear" w:color="auto" w:fill="F8F8F8"/>
          <w:lang w:eastAsia="tr-TR"/>
        </w:rPr>
        <w:t> Teklif vermeye yetkili olduğunu gösteren bilgiler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4.1.2.1.</w:t>
      </w:r>
      <w:r w:rsidRPr="00B335DB">
        <w:rPr>
          <w:rFonts w:ascii="Helvetica" w:eastAsia="Times New Roman" w:hAnsi="Helvetica" w:cs="Helvetica"/>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4.1.3.</w:t>
      </w:r>
      <w:r w:rsidRPr="00B335DB">
        <w:rPr>
          <w:rFonts w:ascii="Helvetica" w:eastAsia="Times New Roman" w:hAnsi="Helvetica" w:cs="Helvetica"/>
          <w:color w:val="585858"/>
          <w:sz w:val="20"/>
          <w:szCs w:val="20"/>
          <w:shd w:val="clear" w:color="auto" w:fill="F8F8F8"/>
          <w:lang w:eastAsia="tr-TR"/>
        </w:rPr>
        <w:t> Şekli ve içeriği İdari Şartnamede belirlenen teklif mektubu.</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4.1.4.</w:t>
      </w:r>
      <w:r w:rsidRPr="00B335DB">
        <w:rPr>
          <w:rFonts w:ascii="Helvetica" w:eastAsia="Times New Roman" w:hAnsi="Helvetica" w:cs="Helvetica"/>
          <w:color w:val="585858"/>
          <w:sz w:val="20"/>
          <w:szCs w:val="20"/>
          <w:shd w:val="clear" w:color="auto" w:fill="F8F8F8"/>
          <w:lang w:eastAsia="tr-TR"/>
        </w:rPr>
        <w:t> Şekli ve içeriği İdari Şartnamede belirlenen geçici teminat.</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4.1.5</w:t>
      </w:r>
      <w:r w:rsidRPr="00B335D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4.1.6</w:t>
      </w:r>
      <w:r w:rsidRPr="00B335DB">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r w:rsidRPr="00B335DB">
        <w:rPr>
          <w:rFonts w:ascii="Helvetica" w:eastAsia="Times New Roman" w:hAnsi="Helvetica" w:cs="Helvetica"/>
          <w:color w:val="585858"/>
          <w:sz w:val="20"/>
          <w:szCs w:val="20"/>
          <w:shd w:val="clear" w:color="auto" w:fill="F8F8F8"/>
          <w:lang w:eastAsia="tr-TR"/>
        </w:rPr>
        <w:lastRenderedPageBreak/>
        <w:t>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İdare tarafından ekonomik ve mali yeterliğe ilişkin kriter belirtilmemiştir.</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4.3.1. İş deneyim belgeleri:</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335DB">
              <w:rPr>
                <w:rFonts w:ascii="Helvetica" w:eastAsia="Times New Roman" w:hAnsi="Helvetica" w:cs="Helvetica"/>
                <w:b/>
                <w:bCs/>
                <w:color w:val="118ABE"/>
                <w:sz w:val="20"/>
                <w:szCs w:val="20"/>
                <w:lang w:eastAsia="tr-TR"/>
              </w:rPr>
              <w:t>% 50</w:t>
            </w:r>
            <w:r w:rsidRPr="00B335DB">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4.3.2. İsteklinin teklifi kapsamında sunması gerektiği İdari Şartnamenin 7nci maddesi dışındaki maddeleri ile teknik şartnamede belirtilen aşağıdaki belgeler: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118ABE"/>
                <w:sz w:val="20"/>
                <w:szCs w:val="20"/>
                <w:lang w:eastAsia="tr-TR"/>
              </w:rPr>
              <w:t xml:space="preserve">1) İstekliler; Teklif etmiş oldukları ortalama hız ihlal tespit sistemine ait teknik dokümanları teklif ile birlikte sunacaklardır. Bu dokümanlar Türkçe veya yeminli tercüman tarafından Türkçeye çevirisi yapılmış olmak üzere teklif ile birlikte vereceklerdir. 2) İstekliler Emniyet Genel Müdürlüğü Bilgi Teknolojileri ve Haberleşme Daire Başkanlığı'ndan alınan ve sonucu 'BAŞARILI olan C-Tipi Kenar Anahtar Ve Traffıc Shaping Test Raporu'na sahip olacaktır. Haberleşme Daire Başkanlığı adıyla verilen geçmiş tarihli raporlar da geçerli olarak kabul edilecek olup söz konusu rapor teklif ile birlikte sunulacaktır. Bu maddede belgelerin sunuş şekli aranmayacaktır. 3) İstekliler, ihale dokümanında teknik şartname ekinde yer alan ve teklif etmiş oldukları ürünlerin/cihazların/malzemelerin marka modellerini gösteren bilgilerin yer aldığı EK-12 (Teklif Edilecek Ürünlerin Marka Modellerin Listesi) formunu doldurarak kaşeli ve imzalı olarak teklifleriyle birlikte sunacaktır. 4. İstekliler, ihale dosyasında kendileri adına düzenlenmiş ve geçerliliği devam etmekte olan ISO 39001:2012 Yol Trafik Güvenliği Yönetim Sistemi standart belgesini sunacaklardır. Standart belgesi isteklilerin kendi adına düzenlenmiş olacak, farklı firmalardan alınan belgeler kabul edilmeyecektir. 5. İstekliler, teklif edecekleri Ortalama Hız İhlal Tespit Sistemi kapsamında kullanacakları kameralara ait CE ve test belgelerini teklifleriyle birlikte sunacaktır. Teklif edilecek kameralarda aşağıdaki testlerin uygulanmış olması şartı aranacaktır. CE ve test belgeleri isteklilerin kendi adına düzenlenmiş olacak, farklı firmalardan alınan belgeler kabul edilmeyecektir. Bu şartların hepsini birden sağlamayan kameralara ait teklifler kabul edilmeyecektir. 6. EDS?lere ait temel idari gereksinimler 6.1 EDS?lerle elektronik ortamda otomatik olarak oluşturulacak trafik idari para cezası karar tutanaklarına adli ve idari yönden itirazı ortadan kaldıracak şekilde ve itiraz olması halinde, ilgili mahkemelerce değerlendirmeye esas teşkil etmek üzere ve gerekli olan tüm bilimsel kriterlere dayanarak, EDS?lerin doğru ve güvenilir ölçtüğünü gösterir evraklar vb.nin EDS?lerin hizmete alınması ve nihai protokolün imzalanması için hazırlanacak uygunluk raporu düzenlenmeden önce Kuruma teslim edilmesi esastır. 6.2 11/01/1989 tarihli ve 3516 sayılı Ölçüler ve Ayar Kanunu?na göre trafikte hız ölçümünde kullanılan ölçüm cihazları ve 3516 sayılı Kanun kapsamına girmeyen ve trafik ihlallerinin tespitine yönelik kullanılan tespit cihazları ile alakalı muayene, öngörülen hata oranları içerisinde ölçüm ve tespit yaptığı ile ilgili performans deneyleri, prosedürler ve bunların nasıl yapılacağı konusundaki hususlar, yürürlükteki TSE standartları, Hız İhlal Tespit Donanımları muayene yönetmeliği ve/veya bu dokümanda yer alan asgari teknik gerekliliklere göre yapılacaktır. Ülkemizde EDS?ler ile alakalı tip onay belgesi Sanayi ve Teknoloji Bakanlığı?ndan temin edilecektir. Tip onayın dışında işin yapısı gereği kullanılacak ürün ve hizmetlerle ilgili varsa standartlara ait raporlama ve sertifikalar akredite laboratuvar ve test merkezlerinden (TUBİTAK, TSE, üniversiteler, ilgili akretide kurumlar/kuruluşlar gibi) temin edilecektir. 6.3 Bu kapsamda; kullanılacak cihaz ve sistemlerin tamamının yurtdışından temin edilmesi ya da yurtiçinde üretilmesi, yurtdışından temin edilen cihazların yurtiçinden temin edilecek cihaz ve yazılımlar ile entegre edilmesi gibi tüm durumlarda, aşağıdaki dokümanlar kuruma teslim edilecektir. a) Laboratuvar sonuçları, b) Ulusal/Uluslararası bağımsız akredite kurumlarınca verilen onaylı fonksiyonellik ve doğrulama güvenilirlik belgeleri, c) Cihazın ölçüm birimi bazında doğruluğunu gösterir muayene belgeleri, d) Üreticilerden temin edilecek periyodik muayene bilgilerini gösteren belgeler, e) TS 13788 Ortalama Hız Ölçme Donanımı ve TS 13789 Kırmızı Işık İhlal Tespit Donanımı standartlarında yer alan güncel Elektromanyetik uyumluluk (EMC) (EN 61000 ile EN 55016 standartlarının ilgili </w:t>
            </w:r>
            <w:r w:rsidRPr="00B335DB">
              <w:rPr>
                <w:rFonts w:ascii="Helvetica" w:eastAsia="Times New Roman" w:hAnsi="Helvetica" w:cs="Helvetica"/>
                <w:b/>
                <w:bCs/>
                <w:color w:val="118ABE"/>
                <w:sz w:val="20"/>
                <w:szCs w:val="20"/>
                <w:lang w:eastAsia="tr-TR"/>
              </w:rPr>
              <w:lastRenderedPageBreak/>
              <w:t>bölümleri) belgeleri, f) EDS'lere ait LVD alçak gerilim yönetmeliğine uygunluk belgesi, g) Çevre şartlarına dayanaklılık (EN 60068 standardının ilgili bölümleri) deneyleri, h) Saha bileşenlerinin dış müdahalelere karşı dayanıklılığını (TS EN 60068-2-31 standardına sahip olduğunu) gösterir belge, i) EDS'lerde kullanılacak her türlü cihaz ve donanıma ait CE belgesi. 7. İstekliler PTS Ünitesi için Bilim Sanayi ve Teknoloji Bakanlığından alınmış Ölçü Aleti Ulusal Tip Onay Belgesini teklif dosyalarında ibraz edeceklerdir.</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4.4.1.</w:t>
            </w:r>
            <w:r w:rsidRPr="00B335DB">
              <w:rPr>
                <w:rFonts w:ascii="Helvetica" w:eastAsia="Times New Roman" w:hAnsi="Helvetica" w:cs="Helvetica"/>
                <w:color w:val="585858"/>
                <w:sz w:val="20"/>
                <w:szCs w:val="20"/>
                <w:lang w:eastAsia="tr-TR"/>
              </w:rPr>
              <w:t> Bu ihalede benzer iş olarak kabul edilecek işler: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b/>
                <w:bCs/>
                <w:color w:val="118ABE"/>
                <w:sz w:val="20"/>
                <w:szCs w:val="20"/>
                <w:lang w:eastAsia="tr-TR"/>
              </w:rPr>
            </w:pPr>
            <w:r w:rsidRPr="00B335DB">
              <w:rPr>
                <w:rFonts w:ascii="Helvetica" w:eastAsia="Times New Roman" w:hAnsi="Helvetica" w:cs="Helvetica"/>
                <w:b/>
                <w:bCs/>
                <w:color w:val="118ABE"/>
                <w:sz w:val="20"/>
                <w:szCs w:val="20"/>
                <w:lang w:eastAsia="tr-TR"/>
              </w:rPr>
              <w:t>Yapım İşleri Benzer İş Tebliğinde yer alan (E) ELEKTRONİK VE İLETİŞİM İŞLERİ Başlıklı Tablonun, I. GRUP: TRAFİK İZLEME VE YÖNETİM SİSTEMİ KURULMASI İŞLERİ  veya IV. GRUP: ÖZDENETİMLİ BİNA VE ALAN OTOMASYON SİSTEMLERİ ile ilgili işler ile Bu gruba benzer Montaj dahil mal işleri benzer iş olarak kabul edilecektir.</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color w:val="585858"/>
                <w:sz w:val="20"/>
                <w:szCs w:val="20"/>
                <w:lang w:eastAsia="tr-TR"/>
              </w:rPr>
            </w:pPr>
            <w:r w:rsidRPr="00B335DB">
              <w:rPr>
                <w:rFonts w:ascii="Helvetica" w:eastAsia="Times New Roman" w:hAnsi="Helvetica" w:cs="Helvetica"/>
                <w:b/>
                <w:bCs/>
                <w:color w:val="585858"/>
                <w:sz w:val="20"/>
                <w:szCs w:val="20"/>
                <w:lang w:eastAsia="tr-TR"/>
              </w:rPr>
              <w:t>4.4.2.</w:t>
            </w:r>
            <w:r w:rsidRPr="00B335DB">
              <w:rPr>
                <w:rFonts w:ascii="Helvetica" w:eastAsia="Times New Roman" w:hAnsi="Helvetica" w:cs="Helvetica"/>
                <w:color w:val="585858"/>
                <w:sz w:val="20"/>
                <w:szCs w:val="20"/>
                <w:lang w:eastAsia="tr-TR"/>
              </w:rPr>
              <w:t> Benzer işe denk sayılacak mühendislik veya mimarlık bölümleri:</w:t>
            </w:r>
          </w:p>
        </w:tc>
      </w:tr>
      <w:tr w:rsidR="00B335DB" w:rsidRPr="00B335DB" w:rsidTr="00B335D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335DB" w:rsidRPr="00B335DB" w:rsidRDefault="00B335DB" w:rsidP="00B335DB">
            <w:pPr>
              <w:spacing w:after="0" w:line="240" w:lineRule="atLeast"/>
              <w:rPr>
                <w:rFonts w:ascii="Helvetica" w:eastAsia="Times New Roman" w:hAnsi="Helvetica" w:cs="Helvetica"/>
                <w:b/>
                <w:bCs/>
                <w:color w:val="118ABE"/>
                <w:sz w:val="20"/>
                <w:szCs w:val="20"/>
                <w:lang w:eastAsia="tr-TR"/>
              </w:rPr>
            </w:pPr>
            <w:r w:rsidRPr="00B335DB">
              <w:rPr>
                <w:rFonts w:ascii="Helvetica" w:eastAsia="Times New Roman" w:hAnsi="Helvetica" w:cs="Helvetica"/>
                <w:b/>
                <w:bCs/>
                <w:color w:val="118ABE"/>
                <w:sz w:val="20"/>
                <w:szCs w:val="20"/>
                <w:lang w:eastAsia="tr-TR"/>
              </w:rPr>
              <w:t>İnşaat Mühendisi, Elektrik Mühendisi veya Elektrik Elektronik Mühendisi veya Elektronik Haberleşme Mühendislik bölümleri</w:t>
            </w:r>
          </w:p>
        </w:tc>
      </w:tr>
    </w:tbl>
    <w:p w:rsidR="00B335DB" w:rsidRPr="00B335DB" w:rsidRDefault="00B335DB" w:rsidP="00B335DB">
      <w:pPr>
        <w:spacing w:after="0" w:line="240" w:lineRule="auto"/>
        <w:rPr>
          <w:rFonts w:ascii="Times New Roman" w:eastAsia="Times New Roman" w:hAnsi="Times New Roman" w:cs="Times New Roman"/>
          <w:sz w:val="24"/>
          <w:szCs w:val="24"/>
          <w:lang w:eastAsia="tr-TR"/>
        </w:rPr>
      </w:pP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5.</w:t>
      </w:r>
      <w:r w:rsidRPr="00B335D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6.</w:t>
      </w:r>
      <w:r w:rsidRPr="00B335DB">
        <w:rPr>
          <w:rFonts w:ascii="Helvetica" w:eastAsia="Times New Roman" w:hAnsi="Helvetica" w:cs="Helvetica"/>
          <w:color w:val="585858"/>
          <w:sz w:val="20"/>
          <w:szCs w:val="20"/>
          <w:shd w:val="clear" w:color="auto" w:fill="F8F8F8"/>
          <w:lang w:eastAsia="tr-TR"/>
        </w:rPr>
        <w:t> İhaleye sadece yerli istekliler katılabilecektir.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7.</w:t>
      </w:r>
      <w:r w:rsidRPr="00B335D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8.</w:t>
      </w:r>
      <w:r w:rsidRPr="00B335D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9.</w:t>
      </w:r>
      <w:r w:rsidRPr="00B335D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10.</w:t>
      </w:r>
      <w:r w:rsidRPr="00B335DB">
        <w:rPr>
          <w:rFonts w:ascii="Helvetica" w:eastAsia="Times New Roman" w:hAnsi="Helvetica" w:cs="Helvetica"/>
          <w:color w:val="585858"/>
          <w:sz w:val="20"/>
          <w:szCs w:val="20"/>
          <w:shd w:val="clear" w:color="auto" w:fill="F8F8F8"/>
          <w:lang w:eastAsia="tr-TR"/>
        </w:rPr>
        <w:t> Bu ihalede, işin tamamı için teklif verilecektir.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11.</w:t>
      </w:r>
      <w:r w:rsidRPr="00B335D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12.</w:t>
      </w:r>
      <w:r w:rsidRPr="00B335DB">
        <w:rPr>
          <w:rFonts w:ascii="Helvetica" w:eastAsia="Times New Roman" w:hAnsi="Helvetica" w:cs="Helvetica"/>
          <w:color w:val="585858"/>
          <w:sz w:val="20"/>
          <w:szCs w:val="20"/>
          <w:shd w:val="clear" w:color="auto" w:fill="F8F8F8"/>
          <w:lang w:eastAsia="tr-TR"/>
        </w:rPr>
        <w:t> Bu ihalede elektronik eksiltme yapılmayacaktır.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13.</w:t>
      </w:r>
      <w:r w:rsidRPr="00B335DB">
        <w:rPr>
          <w:rFonts w:ascii="Helvetica" w:eastAsia="Times New Roman" w:hAnsi="Helvetica" w:cs="Helvetica"/>
          <w:color w:val="585858"/>
          <w:sz w:val="20"/>
          <w:szCs w:val="20"/>
          <w:shd w:val="clear" w:color="auto" w:fill="F8F8F8"/>
          <w:lang w:eastAsia="tr-TR"/>
        </w:rPr>
        <w:t> Verilen tekliflerin geçerlilik süresi, ihale tarihinden itibaren </w:t>
      </w:r>
      <w:r w:rsidRPr="00B335DB">
        <w:rPr>
          <w:rFonts w:ascii="Helvetica" w:eastAsia="Times New Roman" w:hAnsi="Helvetica" w:cs="Helvetica"/>
          <w:b/>
          <w:bCs/>
          <w:color w:val="118ABE"/>
          <w:sz w:val="20"/>
          <w:szCs w:val="20"/>
          <w:shd w:val="clear" w:color="auto" w:fill="F8F8F8"/>
          <w:lang w:eastAsia="tr-TR"/>
        </w:rPr>
        <w:t>90 (Doksan)</w:t>
      </w:r>
      <w:r w:rsidRPr="00B335DB">
        <w:rPr>
          <w:rFonts w:ascii="Helvetica" w:eastAsia="Times New Roman" w:hAnsi="Helvetica" w:cs="Helvetica"/>
          <w:color w:val="585858"/>
          <w:sz w:val="20"/>
          <w:szCs w:val="20"/>
          <w:shd w:val="clear" w:color="auto" w:fill="F8F8F8"/>
          <w:lang w:eastAsia="tr-TR"/>
        </w:rPr>
        <w:t> takvim günüdür.</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14.</w:t>
      </w:r>
      <w:r w:rsidRPr="00B335DB">
        <w:rPr>
          <w:rFonts w:ascii="Helvetica" w:eastAsia="Times New Roman" w:hAnsi="Helvetica" w:cs="Helvetica"/>
          <w:color w:val="585858"/>
          <w:sz w:val="20"/>
          <w:szCs w:val="20"/>
          <w:shd w:val="clear" w:color="auto" w:fill="F8F8F8"/>
          <w:lang w:eastAsia="tr-TR"/>
        </w:rPr>
        <w:t>Konsorsiyum olarak ihaleye teklif verilemez.</w:t>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color w:val="585858"/>
          <w:sz w:val="20"/>
          <w:szCs w:val="20"/>
          <w:lang w:eastAsia="tr-TR"/>
        </w:rPr>
        <w:br/>
      </w:r>
      <w:r w:rsidRPr="00B335DB">
        <w:rPr>
          <w:rFonts w:ascii="Helvetica" w:eastAsia="Times New Roman" w:hAnsi="Helvetica" w:cs="Helvetica"/>
          <w:b/>
          <w:bCs/>
          <w:color w:val="585858"/>
          <w:sz w:val="20"/>
          <w:szCs w:val="20"/>
          <w:shd w:val="clear" w:color="auto" w:fill="F8F8F8"/>
          <w:lang w:eastAsia="tr-TR"/>
        </w:rPr>
        <w:t>15. Diğer hususlar:</w:t>
      </w:r>
    </w:p>
    <w:p w:rsidR="00B335DB" w:rsidRPr="00B335DB" w:rsidRDefault="00B335DB" w:rsidP="00B335DB">
      <w:pPr>
        <w:shd w:val="clear" w:color="auto" w:fill="F8F8F8"/>
        <w:spacing w:after="0" w:line="240" w:lineRule="auto"/>
        <w:jc w:val="both"/>
        <w:rPr>
          <w:rFonts w:ascii="Helvetica" w:eastAsia="Times New Roman" w:hAnsi="Helvetica" w:cs="Helvetica"/>
          <w:color w:val="585858"/>
          <w:sz w:val="20"/>
          <w:szCs w:val="20"/>
          <w:lang w:eastAsia="tr-TR"/>
        </w:rPr>
      </w:pPr>
      <w:r w:rsidRPr="00B335DB">
        <w:rPr>
          <w:rFonts w:ascii="Helvetica" w:eastAsia="Times New Roman" w:hAnsi="Helvetica" w:cs="Helvetica"/>
          <w:color w:val="585858"/>
          <w:sz w:val="20"/>
          <w:szCs w:val="20"/>
          <w:lang w:eastAsia="tr-TR"/>
        </w:rPr>
        <w:t>İhalede Uygulanacak Sınır Değer Katsayısı (N) : </w:t>
      </w:r>
      <w:r w:rsidRPr="00B335DB">
        <w:rPr>
          <w:rFonts w:ascii="Helvetica" w:eastAsia="Times New Roman" w:hAnsi="Helvetica" w:cs="Helvetica"/>
          <w:b/>
          <w:bCs/>
          <w:color w:val="118ABE"/>
          <w:sz w:val="20"/>
          <w:szCs w:val="20"/>
          <w:lang w:eastAsia="tr-TR"/>
        </w:rPr>
        <w:t>1,00</w:t>
      </w:r>
      <w:r w:rsidRPr="00B335DB">
        <w:rPr>
          <w:rFonts w:ascii="Helvetica" w:eastAsia="Times New Roman" w:hAnsi="Helvetica" w:cs="Helvetica"/>
          <w:color w:val="585858"/>
          <w:sz w:val="20"/>
          <w:szCs w:val="20"/>
          <w:lang w:eastAsia="tr-TR"/>
        </w:rPr>
        <w:br/>
        <w:t>Aşırı düşük teklif değerlendirme yöntemi: Teklifi sınır değerin altında kalan isteklilerden Kanunun 38 inci maddesine göre açıklama istenecektir.</w:t>
      </w:r>
    </w:p>
    <w:p w:rsidR="00701ED8" w:rsidRDefault="00701ED8">
      <w:bookmarkStart w:id="0" w:name="_GoBack"/>
      <w:bookmarkEnd w:id="0"/>
    </w:p>
    <w:sectPr w:rsidR="00701E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5DB"/>
    <w:rsid w:val="00701ED8"/>
    <w:rsid w:val="00B33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35DB"/>
  </w:style>
  <w:style w:type="character" w:customStyle="1" w:styleId="ilanbaslik">
    <w:name w:val="ilanbaslik"/>
    <w:basedOn w:val="VarsaylanParagrafYazTipi"/>
    <w:rsid w:val="00B335DB"/>
  </w:style>
  <w:style w:type="paragraph" w:styleId="NormalWeb">
    <w:name w:val="Normal (Web)"/>
    <w:basedOn w:val="Normal"/>
    <w:uiPriority w:val="99"/>
    <w:unhideWhenUsed/>
    <w:rsid w:val="00B335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335DB"/>
  </w:style>
  <w:style w:type="character" w:customStyle="1" w:styleId="ilanbaslik">
    <w:name w:val="ilanbaslik"/>
    <w:basedOn w:val="VarsaylanParagrafYazTipi"/>
    <w:rsid w:val="00B335DB"/>
  </w:style>
  <w:style w:type="paragraph" w:styleId="NormalWeb">
    <w:name w:val="Normal (Web)"/>
    <w:basedOn w:val="Normal"/>
    <w:uiPriority w:val="99"/>
    <w:unhideWhenUsed/>
    <w:rsid w:val="00B335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54846">
      <w:bodyDiv w:val="1"/>
      <w:marLeft w:val="0"/>
      <w:marRight w:val="0"/>
      <w:marTop w:val="0"/>
      <w:marBottom w:val="0"/>
      <w:divBdr>
        <w:top w:val="none" w:sz="0" w:space="0" w:color="auto"/>
        <w:left w:val="none" w:sz="0" w:space="0" w:color="auto"/>
        <w:bottom w:val="none" w:sz="0" w:space="0" w:color="auto"/>
        <w:right w:val="none" w:sz="0" w:space="0" w:color="auto"/>
      </w:divBdr>
      <w:divsChild>
        <w:div w:id="2103598684">
          <w:marLeft w:val="0"/>
          <w:marRight w:val="0"/>
          <w:marTop w:val="0"/>
          <w:marBottom w:val="0"/>
          <w:divBdr>
            <w:top w:val="none" w:sz="0" w:space="0" w:color="auto"/>
            <w:left w:val="none" w:sz="0" w:space="0" w:color="auto"/>
            <w:bottom w:val="none" w:sz="0" w:space="0" w:color="auto"/>
            <w:right w:val="none" w:sz="0" w:space="0" w:color="auto"/>
          </w:divBdr>
        </w:div>
        <w:div w:id="1893228645">
          <w:marLeft w:val="0"/>
          <w:marRight w:val="0"/>
          <w:marTop w:val="0"/>
          <w:marBottom w:val="0"/>
          <w:divBdr>
            <w:top w:val="none" w:sz="0" w:space="0" w:color="auto"/>
            <w:left w:val="none" w:sz="0" w:space="0" w:color="auto"/>
            <w:bottom w:val="none" w:sz="0" w:space="0" w:color="auto"/>
            <w:right w:val="none" w:sz="0" w:space="0" w:color="auto"/>
          </w:divBdr>
        </w:div>
        <w:div w:id="99617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1520</Words>
  <Characters>8670</Characters>
  <Application>Microsoft Office Word</Application>
  <DocSecurity>0</DocSecurity>
  <Lines>72</Lines>
  <Paragraphs>20</Paragraphs>
  <ScaleCrop>false</ScaleCrop>
  <Company>Progressive</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mbb</dc:creator>
  <cp:lastModifiedBy>mbb</cp:lastModifiedBy>
  <cp:revision>2</cp:revision>
  <dcterms:created xsi:type="dcterms:W3CDTF">2021-09-30T12:00:00Z</dcterms:created>
  <dcterms:modified xsi:type="dcterms:W3CDTF">2021-09-30T12:00:00Z</dcterms:modified>
</cp:coreProperties>
</file>