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4F6CE" w14:textId="77777777"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AKARYAKIT SATIN ALINACAKTIR</w:t>
      </w:r>
    </w:p>
    <w:p w14:paraId="087D304E" w14:textId="2925AFEB"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u w:val="single"/>
          <w:lang w:eastAsia="tr-TR"/>
        </w:rPr>
        <w:t>MARDİN BÜYÜKŞEHİR BELEDİYESİ DESTEK HİZMETLERİ DAİRE BAŞKANLIĞI</w:t>
      </w:r>
      <w:r w:rsidRPr="002A4F56">
        <w:rPr>
          <w:rFonts w:ascii="Times New Roman" w:eastAsia="Times New Roman" w:hAnsi="Times New Roman" w:cs="Times New Roman"/>
          <w:b/>
          <w:bCs/>
          <w:color w:val="666666"/>
          <w:sz w:val="24"/>
          <w:szCs w:val="24"/>
          <w:lang w:eastAsia="tr-TR"/>
        </w:rPr>
        <w:br/>
        <w:t>Akaryakıt Alım İşi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200"/>
        <w:gridCol w:w="5542"/>
      </w:tblGrid>
      <w:tr w:rsidR="002A4F56" w:rsidRPr="002A4F56" w14:paraId="24DF756A" w14:textId="77777777" w:rsidTr="002A4F5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5B2D05D" w14:textId="77777777"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İKN</w:t>
            </w:r>
          </w:p>
        </w:tc>
        <w:tc>
          <w:tcPr>
            <w:tcW w:w="170" w:type="dxa"/>
            <w:tcBorders>
              <w:top w:val="nil"/>
              <w:left w:val="nil"/>
              <w:bottom w:val="nil"/>
              <w:right w:val="nil"/>
            </w:tcBorders>
            <w:shd w:val="clear" w:color="auto" w:fill="F8F8F8"/>
            <w:tcMar>
              <w:top w:w="45" w:type="dxa"/>
              <w:left w:w="45" w:type="dxa"/>
              <w:bottom w:w="45" w:type="dxa"/>
              <w:right w:w="45" w:type="dxa"/>
            </w:tcMar>
            <w:hideMark/>
          </w:tcPr>
          <w:p w14:paraId="77F06A2E" w14:textId="77777777"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w:t>
            </w:r>
          </w:p>
        </w:tc>
        <w:tc>
          <w:tcPr>
            <w:tcW w:w="5497" w:type="dxa"/>
            <w:tcBorders>
              <w:top w:val="nil"/>
              <w:left w:val="nil"/>
              <w:bottom w:val="nil"/>
              <w:right w:val="nil"/>
            </w:tcBorders>
            <w:shd w:val="clear" w:color="auto" w:fill="F8F8F8"/>
            <w:tcMar>
              <w:top w:w="45" w:type="dxa"/>
              <w:left w:w="0" w:type="dxa"/>
              <w:bottom w:w="0" w:type="dxa"/>
              <w:right w:w="0" w:type="dxa"/>
            </w:tcMar>
            <w:hideMark/>
          </w:tcPr>
          <w:p w14:paraId="5D266437" w14:textId="77777777"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2025/538782</w:t>
            </w:r>
          </w:p>
        </w:tc>
      </w:tr>
      <w:tr w:rsidR="002A4F56" w:rsidRPr="002A4F56" w14:paraId="770480A7" w14:textId="77777777" w:rsidTr="002A4F56">
        <w:trPr>
          <w:tblCellSpacing w:w="15" w:type="dxa"/>
        </w:trPr>
        <w:tc>
          <w:tcPr>
            <w:tcW w:w="9012" w:type="dxa"/>
            <w:gridSpan w:val="3"/>
            <w:tcBorders>
              <w:top w:val="nil"/>
              <w:left w:val="nil"/>
              <w:bottom w:val="nil"/>
              <w:right w:val="nil"/>
            </w:tcBorders>
            <w:shd w:val="clear" w:color="auto" w:fill="F8F8F8"/>
            <w:tcMar>
              <w:top w:w="45" w:type="dxa"/>
              <w:left w:w="0" w:type="dxa"/>
              <w:bottom w:w="0" w:type="dxa"/>
              <w:right w:w="0" w:type="dxa"/>
            </w:tcMar>
            <w:hideMark/>
          </w:tcPr>
          <w:p w14:paraId="6ABD30C2" w14:textId="77777777"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1-İdarenin</w:t>
            </w:r>
          </w:p>
        </w:tc>
      </w:tr>
      <w:tr w:rsidR="002A4F56" w:rsidRPr="002A4F56" w14:paraId="53A6CAAF" w14:textId="77777777" w:rsidTr="002A4F5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2C88261" w14:textId="77777777"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a) Adı</w:t>
            </w:r>
          </w:p>
        </w:tc>
        <w:tc>
          <w:tcPr>
            <w:tcW w:w="170" w:type="dxa"/>
            <w:tcBorders>
              <w:top w:val="nil"/>
              <w:left w:val="nil"/>
              <w:bottom w:val="nil"/>
              <w:right w:val="nil"/>
            </w:tcBorders>
            <w:shd w:val="clear" w:color="auto" w:fill="F8F8F8"/>
            <w:tcMar>
              <w:top w:w="45" w:type="dxa"/>
              <w:left w:w="45" w:type="dxa"/>
              <w:bottom w:w="45" w:type="dxa"/>
              <w:right w:w="45" w:type="dxa"/>
            </w:tcMar>
            <w:hideMark/>
          </w:tcPr>
          <w:p w14:paraId="613E7284" w14:textId="77777777"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w:t>
            </w:r>
          </w:p>
        </w:tc>
        <w:tc>
          <w:tcPr>
            <w:tcW w:w="5497" w:type="dxa"/>
            <w:tcBorders>
              <w:top w:val="nil"/>
              <w:left w:val="nil"/>
              <w:bottom w:val="nil"/>
              <w:right w:val="nil"/>
            </w:tcBorders>
            <w:shd w:val="clear" w:color="auto" w:fill="F8F8F8"/>
            <w:tcMar>
              <w:top w:w="45" w:type="dxa"/>
              <w:left w:w="0" w:type="dxa"/>
              <w:bottom w:w="0" w:type="dxa"/>
              <w:right w:w="0" w:type="dxa"/>
            </w:tcMar>
            <w:hideMark/>
          </w:tcPr>
          <w:p w14:paraId="33BC2366" w14:textId="77777777"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MARDİN BÜYÜKŞEHİR BELEDİYESİ DESTEK HİZMETLERİ DAİRE BAŞKANLIĞI</w:t>
            </w:r>
          </w:p>
        </w:tc>
      </w:tr>
      <w:tr w:rsidR="002A4F56" w:rsidRPr="002A4F56" w14:paraId="72CC8DBF" w14:textId="77777777" w:rsidTr="002A4F5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0BA721E" w14:textId="77777777"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b) Adresi</w:t>
            </w:r>
          </w:p>
        </w:tc>
        <w:tc>
          <w:tcPr>
            <w:tcW w:w="170" w:type="dxa"/>
            <w:tcBorders>
              <w:top w:val="nil"/>
              <w:left w:val="nil"/>
              <w:bottom w:val="nil"/>
              <w:right w:val="nil"/>
            </w:tcBorders>
            <w:shd w:val="clear" w:color="auto" w:fill="F8F8F8"/>
            <w:tcMar>
              <w:top w:w="45" w:type="dxa"/>
              <w:left w:w="45" w:type="dxa"/>
              <w:bottom w:w="45" w:type="dxa"/>
              <w:right w:w="45" w:type="dxa"/>
            </w:tcMar>
            <w:hideMark/>
          </w:tcPr>
          <w:p w14:paraId="4BB8BADF" w14:textId="77777777"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w:t>
            </w:r>
          </w:p>
        </w:tc>
        <w:tc>
          <w:tcPr>
            <w:tcW w:w="5497" w:type="dxa"/>
            <w:tcBorders>
              <w:top w:val="nil"/>
              <w:left w:val="nil"/>
              <w:bottom w:val="nil"/>
              <w:right w:val="nil"/>
            </w:tcBorders>
            <w:shd w:val="clear" w:color="auto" w:fill="F8F8F8"/>
            <w:tcMar>
              <w:top w:w="45" w:type="dxa"/>
              <w:left w:w="0" w:type="dxa"/>
              <w:bottom w:w="0" w:type="dxa"/>
              <w:right w:w="0" w:type="dxa"/>
            </w:tcMar>
            <w:hideMark/>
          </w:tcPr>
          <w:p w14:paraId="08E5CBEA" w14:textId="77777777"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İstasyon Mah. Kızıltepe Cad. No: 56/B 47100 ARTUKLU/MARDİN</w:t>
            </w:r>
          </w:p>
        </w:tc>
      </w:tr>
      <w:tr w:rsidR="002A4F56" w:rsidRPr="002A4F56" w14:paraId="6A0C3686" w14:textId="77777777" w:rsidTr="002A4F5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C66CC01" w14:textId="77777777"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c) Telefon ve faks numarası</w:t>
            </w:r>
          </w:p>
        </w:tc>
        <w:tc>
          <w:tcPr>
            <w:tcW w:w="170" w:type="dxa"/>
            <w:tcBorders>
              <w:top w:val="nil"/>
              <w:left w:val="nil"/>
              <w:bottom w:val="nil"/>
              <w:right w:val="nil"/>
            </w:tcBorders>
            <w:shd w:val="clear" w:color="auto" w:fill="F8F8F8"/>
            <w:tcMar>
              <w:top w:w="45" w:type="dxa"/>
              <w:left w:w="45" w:type="dxa"/>
              <w:bottom w:w="45" w:type="dxa"/>
              <w:right w:w="45" w:type="dxa"/>
            </w:tcMar>
            <w:hideMark/>
          </w:tcPr>
          <w:p w14:paraId="7EAD0053" w14:textId="77777777"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w:t>
            </w:r>
          </w:p>
        </w:tc>
        <w:tc>
          <w:tcPr>
            <w:tcW w:w="5497" w:type="dxa"/>
            <w:tcBorders>
              <w:top w:val="nil"/>
              <w:left w:val="nil"/>
              <w:bottom w:val="nil"/>
              <w:right w:val="nil"/>
            </w:tcBorders>
            <w:shd w:val="clear" w:color="auto" w:fill="F8F8F8"/>
            <w:tcMar>
              <w:top w:w="45" w:type="dxa"/>
              <w:left w:w="0" w:type="dxa"/>
              <w:bottom w:w="0" w:type="dxa"/>
              <w:right w:w="0" w:type="dxa"/>
            </w:tcMar>
            <w:hideMark/>
          </w:tcPr>
          <w:p w14:paraId="4DF278AC" w14:textId="77777777"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4822151930 - 4822151932</w:t>
            </w:r>
          </w:p>
        </w:tc>
      </w:tr>
      <w:tr w:rsidR="002A4F56" w:rsidRPr="002A4F56" w14:paraId="7BC65E8C" w14:textId="77777777" w:rsidTr="002A4F5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1949CED" w14:textId="77777777"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ç) İhale dokümanının görülebileceği ve e-imza kullanılarak indirilebileceği internet sayfası</w:t>
            </w:r>
          </w:p>
        </w:tc>
        <w:tc>
          <w:tcPr>
            <w:tcW w:w="170" w:type="dxa"/>
            <w:tcBorders>
              <w:top w:val="nil"/>
              <w:left w:val="nil"/>
              <w:bottom w:val="nil"/>
              <w:right w:val="nil"/>
            </w:tcBorders>
            <w:shd w:val="clear" w:color="auto" w:fill="F8F8F8"/>
            <w:tcMar>
              <w:top w:w="45" w:type="dxa"/>
              <w:left w:w="45" w:type="dxa"/>
              <w:bottom w:w="45" w:type="dxa"/>
              <w:right w:w="45" w:type="dxa"/>
            </w:tcMar>
            <w:hideMark/>
          </w:tcPr>
          <w:p w14:paraId="6D551FAA" w14:textId="77777777"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w:t>
            </w:r>
          </w:p>
        </w:tc>
        <w:tc>
          <w:tcPr>
            <w:tcW w:w="5497" w:type="dxa"/>
            <w:tcBorders>
              <w:top w:val="nil"/>
              <w:left w:val="nil"/>
              <w:bottom w:val="nil"/>
              <w:right w:val="nil"/>
            </w:tcBorders>
            <w:shd w:val="clear" w:color="auto" w:fill="F8F8F8"/>
            <w:tcMar>
              <w:top w:w="45" w:type="dxa"/>
              <w:left w:w="0" w:type="dxa"/>
              <w:bottom w:w="0" w:type="dxa"/>
              <w:right w:w="0" w:type="dxa"/>
            </w:tcMar>
            <w:hideMark/>
          </w:tcPr>
          <w:p w14:paraId="75ACA86D" w14:textId="77777777"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https://ekap.kik.gov.tr/EKAP/</w:t>
            </w:r>
          </w:p>
        </w:tc>
      </w:tr>
    </w:tbl>
    <w:p w14:paraId="042611EE" w14:textId="25DA9D3E"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200"/>
        <w:gridCol w:w="5542"/>
      </w:tblGrid>
      <w:tr w:rsidR="002A4F56" w:rsidRPr="002A4F56" w14:paraId="4D251C6D" w14:textId="77777777" w:rsidTr="002A4F5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38A8EAF" w14:textId="77777777"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a)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590A465" w14:textId="77777777"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8FF81D9" w14:textId="77777777"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Akaryakıt Alım İşi</w:t>
            </w:r>
          </w:p>
        </w:tc>
      </w:tr>
      <w:tr w:rsidR="002A4F56" w:rsidRPr="002A4F56" w14:paraId="363D6940" w14:textId="77777777" w:rsidTr="002A4F5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3C05D16" w14:textId="77777777"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b)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5BFE684" w14:textId="77777777"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DFB2168" w14:textId="77777777"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Motorin 2.000.000 Litre, Benzin 60.000 Litre</w:t>
            </w:r>
            <w:r w:rsidRPr="002A4F56">
              <w:rPr>
                <w:rFonts w:ascii="Times New Roman" w:eastAsia="Times New Roman" w:hAnsi="Times New Roman" w:cs="Times New Roman"/>
                <w:b/>
                <w:bCs/>
                <w:color w:val="666666"/>
                <w:sz w:val="24"/>
                <w:szCs w:val="24"/>
                <w:lang w:eastAsia="tr-TR"/>
              </w:rPr>
              <w:br/>
              <w:t>Ayrıntılı bilgiye EKAP’ta yer alan ihale dokümanı içinde bulunan idari şartnameden ulaşılabilir.</w:t>
            </w:r>
          </w:p>
        </w:tc>
      </w:tr>
      <w:tr w:rsidR="002A4F56" w:rsidRPr="002A4F56" w14:paraId="404819E7" w14:textId="77777777" w:rsidTr="002A4F5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CFB8740" w14:textId="77777777"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c)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8809BA3" w14:textId="77777777"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8DF7995" w14:textId="77777777"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Mardin Büyükşehir Belediyesi/Destek Hizmetleri Daire Başkanlığı Akaryakıt Ambarı</w:t>
            </w:r>
          </w:p>
        </w:tc>
      </w:tr>
      <w:tr w:rsidR="002A4F56" w:rsidRPr="002A4F56" w14:paraId="1A44D785" w14:textId="77777777" w:rsidTr="002A4F5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916856A" w14:textId="77777777"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ç)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0090CD2" w14:textId="77777777"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63DC1E8" w14:textId="77777777"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İşin süresi 12 aydır. Mardin Artuklu İlçesi /Destek Hizmetleri Daire Başkanlığı Akaryakıt Ambarına ve İdarenin Talep Etmesi Halinde Nusaybin, Midyat, Savur ve Derik İlçelerindeki Mobil Akaryakıt İstasyonlarına da ve İdarenin Talebine Göre Partiler Halinde Teslim Edilecektir.</w:t>
            </w:r>
          </w:p>
        </w:tc>
      </w:tr>
      <w:tr w:rsidR="002A4F56" w:rsidRPr="002A4F56" w14:paraId="653964DB" w14:textId="77777777" w:rsidTr="002A4F5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E0CD4EB" w14:textId="77777777"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d)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D511FC7" w14:textId="77777777"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C3CD80E" w14:textId="77777777"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Sözleşmenin imzalanmasının müteakip 10 iş günü içinde</w:t>
            </w:r>
          </w:p>
        </w:tc>
      </w:tr>
    </w:tbl>
    <w:p w14:paraId="65DF023E" w14:textId="4ECF2951"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200"/>
        <w:gridCol w:w="5542"/>
      </w:tblGrid>
      <w:tr w:rsidR="002A4F56" w:rsidRPr="002A4F56" w14:paraId="2FC4D2FF" w14:textId="77777777" w:rsidTr="002A4F5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765F8D0" w14:textId="77777777"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lastRenderedPageBreak/>
              <w:t>a)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E0719CE" w14:textId="77777777"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175D04C" w14:textId="77777777"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15.05.2025 - 10:00</w:t>
            </w:r>
          </w:p>
        </w:tc>
      </w:tr>
      <w:tr w:rsidR="002A4F56" w:rsidRPr="002A4F56" w14:paraId="69078FE3" w14:textId="77777777" w:rsidTr="002A4F5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CDF3CE1" w14:textId="77777777"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b)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B2F5F14" w14:textId="77777777"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35F45DA" w14:textId="77777777"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Mardin Büyükşehir Belediyesi Destek Hizmetleri Toplantı Salonu Rektör Aykaç Cad. No:82 İSTASYON/MARDİN</w:t>
            </w:r>
          </w:p>
        </w:tc>
      </w:tr>
    </w:tbl>
    <w:p w14:paraId="6227F38B" w14:textId="65EB11A4"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4. İhaleye katılabilme şartları ve istenilen belgeler ile yeterlik değerlendirmesinde uygulanacak kriterler:</w:t>
      </w:r>
      <w:r w:rsidRPr="002A4F56">
        <w:rPr>
          <w:rFonts w:ascii="Times New Roman" w:eastAsia="Times New Roman" w:hAnsi="Times New Roman" w:cs="Times New Roman"/>
          <w:b/>
          <w:bCs/>
          <w:color w:val="666666"/>
          <w:sz w:val="24"/>
          <w:szCs w:val="24"/>
          <w:lang w:eastAsia="tr-TR"/>
        </w:rPr>
        <w:br/>
        <w:t>4.1. İsteklilerin ihaleye katılabilmeleri için aşağıda sayılan belgeler ve yeterlik kriterleri ile fiyat dışı unsurlara ilişkin bilgileri e-teklifleri kapsamında beyan etmeleri gerekmektedir.</w:t>
      </w:r>
      <w:r w:rsidRPr="002A4F56">
        <w:rPr>
          <w:rFonts w:ascii="Times New Roman" w:eastAsia="Times New Roman" w:hAnsi="Times New Roman" w:cs="Times New Roman"/>
          <w:b/>
          <w:bCs/>
          <w:color w:val="666666"/>
          <w:sz w:val="24"/>
          <w:szCs w:val="24"/>
          <w:lang w:eastAsia="tr-TR"/>
        </w:rPr>
        <w:br/>
        <w:t>4.1.1.3. İhale konusu malın satış faaliyetinin yerine getirilebilmesi için ilgili mevzuat gereğince alınması zorunlu izin, ruhsat veya faaliyet belgesi veya belgelerine ilişkin bilgiler:</w:t>
      </w:r>
    </w:p>
    <w:p w14:paraId="31B713E8" w14:textId="77777777"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Petrol Bayiliği/Dağıtıcılığı Lisans Belgesi</w:t>
      </w:r>
    </w:p>
    <w:p w14:paraId="57838126" w14:textId="0610B77E"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4.1.2. Teklif vermeye yetkili olduğunu gösteren bilgiler;</w:t>
      </w:r>
      <w:r w:rsidRPr="002A4F56">
        <w:rPr>
          <w:rFonts w:ascii="Times New Roman" w:eastAsia="Times New Roman" w:hAnsi="Times New Roman" w:cs="Times New Roman"/>
          <w:b/>
          <w:bCs/>
          <w:color w:val="666666"/>
          <w:sz w:val="24"/>
          <w:szCs w:val="24"/>
          <w:lang w:eastAsia="tr-TR"/>
        </w:rPr>
        <w:br/>
        <w:t>4.1.2.1. Tüzel kişilerde; isteklilerin yönetimindeki görevliler ile ilgisine göre, ortaklar ve ortaklık oranlarına (halka arz edilen hisseler hariç)/üyelerine/kurucularına ilişkin bilgiler idarece EKAP’tan alınır.</w:t>
      </w:r>
      <w:r w:rsidRPr="002A4F56">
        <w:rPr>
          <w:rFonts w:ascii="Times New Roman" w:eastAsia="Times New Roman" w:hAnsi="Times New Roman" w:cs="Times New Roman"/>
          <w:b/>
          <w:bCs/>
          <w:color w:val="666666"/>
          <w:sz w:val="24"/>
          <w:szCs w:val="24"/>
          <w:lang w:eastAsia="tr-TR"/>
        </w:rPr>
        <w:br/>
        <w:t>4.1.3. Şekli ve içeriği İdari Şartnamede belirlenen teklif mektubu.</w:t>
      </w:r>
      <w:r w:rsidRPr="002A4F56">
        <w:rPr>
          <w:rFonts w:ascii="Times New Roman" w:eastAsia="Times New Roman" w:hAnsi="Times New Roman" w:cs="Times New Roman"/>
          <w:b/>
          <w:bCs/>
          <w:color w:val="666666"/>
          <w:sz w:val="24"/>
          <w:szCs w:val="24"/>
          <w:lang w:eastAsia="tr-TR"/>
        </w:rPr>
        <w:br/>
        <w:t>4.1.4. Şekli ve içeriği İdari Şartnamede belirlenen geçici teminat bilgileri.</w:t>
      </w:r>
      <w:r w:rsidRPr="002A4F56">
        <w:rPr>
          <w:rFonts w:ascii="Times New Roman" w:eastAsia="Times New Roman" w:hAnsi="Times New Roman" w:cs="Times New Roman"/>
          <w:b/>
          <w:bCs/>
          <w:color w:val="666666"/>
          <w:sz w:val="24"/>
          <w:szCs w:val="24"/>
          <w:lang w:eastAsia="tr-TR"/>
        </w:rPr>
        <w:br/>
        <w:t>4.1.5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A4F56" w:rsidRPr="002A4F56" w14:paraId="3DED0902" w14:textId="77777777" w:rsidTr="00595D4D">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6AFE6EC9" w14:textId="77777777"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4.2. Ekonomik ve mali yeterliğe ilişkin belgeler ve bu belgelerin taşıması gereken kriterler:</w:t>
            </w:r>
          </w:p>
        </w:tc>
      </w:tr>
      <w:tr w:rsidR="002A4F56" w:rsidRPr="002A4F56" w14:paraId="3956DF73" w14:textId="77777777" w:rsidTr="00595D4D">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497F7275" w14:textId="77777777"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İdare tarafından ekonomik ve mali yeterliğe ilişkin kriter belirtilmemiştir.</w:t>
            </w:r>
          </w:p>
        </w:tc>
      </w:tr>
      <w:tr w:rsidR="002A4F56" w:rsidRPr="002A4F56" w14:paraId="1A0FDD07" w14:textId="77777777" w:rsidTr="00595D4D">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75A37015" w14:textId="77777777"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4.3. Mesleki ve teknik yeterliğe ilişkin belgeler ve bu belgelerin taşıması gereken kriterler:</w:t>
            </w:r>
          </w:p>
        </w:tc>
      </w:tr>
      <w:tr w:rsidR="002A4F56" w:rsidRPr="002A4F56" w14:paraId="0A77477D" w14:textId="77777777" w:rsidTr="00595D4D">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6D9F11B5" w14:textId="77777777"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4.3.1. Yetkili satıcılığı veya imalatçılığı gösteren belgelere ilişkin bilgiler:</w:t>
            </w:r>
          </w:p>
        </w:tc>
      </w:tr>
      <w:tr w:rsidR="002A4F56" w:rsidRPr="002A4F56" w14:paraId="145A195E" w14:textId="77777777" w:rsidTr="00595D4D">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1CFE4E45" w14:textId="77777777"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a) İmalatçı ise imalatçı olduğunu gösteren belge veya belgelere ilişkin bilgiler,</w:t>
            </w:r>
            <w:r w:rsidRPr="002A4F56">
              <w:rPr>
                <w:rFonts w:ascii="Times New Roman" w:eastAsia="Times New Roman" w:hAnsi="Times New Roman" w:cs="Times New Roman"/>
                <w:b/>
                <w:bCs/>
                <w:color w:val="666666"/>
                <w:sz w:val="24"/>
                <w:szCs w:val="24"/>
                <w:lang w:eastAsia="tr-TR"/>
              </w:rPr>
              <w:br/>
              <w:t>b) Yetkili satıcı veya yetkili temsilci ise yetkili satıcı ya da yetkili temsilci olduğunu gösteren belge veya belgelere ilişkin bilgiler,</w:t>
            </w:r>
            <w:r w:rsidRPr="002A4F56">
              <w:rPr>
                <w:rFonts w:ascii="Times New Roman" w:eastAsia="Times New Roman" w:hAnsi="Times New Roman" w:cs="Times New Roman"/>
                <w:b/>
                <w:bCs/>
                <w:color w:val="666666"/>
                <w:sz w:val="24"/>
                <w:szCs w:val="24"/>
                <w:lang w:eastAsia="tr-TR"/>
              </w:rPr>
              <w:br/>
              <w:t>c) Türkiye’de serbest bölgelerde faaliyet gösteriyor ise yukarıdaki belgelerde belirtilen serbest bölge faliyet belgesine ilişkin bilgiler.</w:t>
            </w:r>
            <w:r w:rsidRPr="002A4F56">
              <w:rPr>
                <w:rFonts w:ascii="Times New Roman" w:eastAsia="Times New Roman" w:hAnsi="Times New Roman" w:cs="Times New Roman"/>
                <w:b/>
                <w:bCs/>
                <w:color w:val="666666"/>
                <w:sz w:val="24"/>
                <w:szCs w:val="24"/>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14:paraId="630D67F5" w14:textId="77777777"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İmalatçı Belgesi</w:t>
            </w:r>
            <w:r w:rsidRPr="002A4F56">
              <w:rPr>
                <w:rFonts w:ascii="Times New Roman" w:eastAsia="Times New Roman" w:hAnsi="Times New Roman" w:cs="Times New Roman"/>
                <w:b/>
                <w:bCs/>
                <w:color w:val="666666"/>
                <w:sz w:val="24"/>
                <w:szCs w:val="24"/>
                <w:lang w:eastAsia="tr-TR"/>
              </w:rPr>
              <w:br/>
              <w:t>Kapasite Raporu</w:t>
            </w:r>
            <w:r w:rsidRPr="002A4F56">
              <w:rPr>
                <w:rFonts w:ascii="Times New Roman" w:eastAsia="Times New Roman" w:hAnsi="Times New Roman" w:cs="Times New Roman"/>
                <w:b/>
                <w:bCs/>
                <w:color w:val="666666"/>
                <w:sz w:val="24"/>
                <w:szCs w:val="24"/>
                <w:lang w:eastAsia="tr-TR"/>
              </w:rPr>
              <w:br/>
              <w:t>Sanayi Sicil Belgesi</w:t>
            </w:r>
            <w:r w:rsidRPr="002A4F56">
              <w:rPr>
                <w:rFonts w:ascii="Times New Roman" w:eastAsia="Times New Roman" w:hAnsi="Times New Roman" w:cs="Times New Roman"/>
                <w:b/>
                <w:bCs/>
                <w:color w:val="666666"/>
                <w:sz w:val="24"/>
                <w:szCs w:val="24"/>
                <w:lang w:eastAsia="tr-TR"/>
              </w:rPr>
              <w:br/>
            </w:r>
            <w:r w:rsidRPr="002A4F56">
              <w:rPr>
                <w:rFonts w:ascii="Times New Roman" w:eastAsia="Times New Roman" w:hAnsi="Times New Roman" w:cs="Times New Roman"/>
                <w:b/>
                <w:bCs/>
                <w:color w:val="666666"/>
                <w:sz w:val="24"/>
                <w:szCs w:val="24"/>
                <w:lang w:eastAsia="tr-TR"/>
              </w:rPr>
              <w:lastRenderedPageBreak/>
              <w:t>Yerli Malı Belgesi veya Teknolojik Ürün Deneyim Belgesi</w:t>
            </w:r>
            <w:r w:rsidRPr="002A4F56">
              <w:rPr>
                <w:rFonts w:ascii="Times New Roman" w:eastAsia="Times New Roman" w:hAnsi="Times New Roman" w:cs="Times New Roman"/>
                <w:b/>
                <w:bCs/>
                <w:color w:val="666666"/>
                <w:sz w:val="24"/>
                <w:szCs w:val="24"/>
                <w:lang w:eastAsia="tr-TR"/>
              </w:rPr>
              <w:br/>
              <w:t>Yetkili Satıcı Belgesi</w:t>
            </w:r>
          </w:p>
        </w:tc>
      </w:tr>
      <w:tr w:rsidR="002A4F56" w:rsidRPr="002A4F56" w14:paraId="15F0BA64" w14:textId="77777777" w:rsidTr="00595D4D">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5F8BEC2F" w14:textId="77777777"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lastRenderedPageBreak/>
              <w:t>4.3.2.</w:t>
            </w:r>
          </w:p>
        </w:tc>
      </w:tr>
      <w:tr w:rsidR="002A4F56" w:rsidRPr="002A4F56" w14:paraId="4CAA496D" w14:textId="77777777" w:rsidTr="00595D4D">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4F2B56B5" w14:textId="77777777"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4.3.2.1. Standarda ilişkin belgelere ait bilgiler:</w:t>
            </w:r>
          </w:p>
        </w:tc>
      </w:tr>
      <w:tr w:rsidR="002A4F56" w:rsidRPr="002A4F56" w14:paraId="2A63DD32" w14:textId="77777777" w:rsidTr="00595D4D">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3BCFB51D" w14:textId="77777777"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TS EN 590:2013+A1</w:t>
            </w:r>
            <w:r w:rsidRPr="002A4F56">
              <w:rPr>
                <w:rFonts w:ascii="Times New Roman" w:eastAsia="Times New Roman" w:hAnsi="Times New Roman" w:cs="Times New Roman"/>
                <w:b/>
                <w:bCs/>
                <w:color w:val="666666"/>
                <w:sz w:val="24"/>
                <w:szCs w:val="24"/>
                <w:lang w:eastAsia="tr-TR"/>
              </w:rPr>
              <w:br/>
              <w:t>TS EN 590:2028</w:t>
            </w:r>
          </w:p>
        </w:tc>
      </w:tr>
    </w:tbl>
    <w:p w14:paraId="5429A1D4" w14:textId="5B25A151"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5. Ekonomik açıdan en avantajlı teklif sadece fiyat esasına göre belirlenecektir.</w:t>
      </w:r>
      <w:r w:rsidRPr="002A4F56">
        <w:rPr>
          <w:rFonts w:ascii="Times New Roman" w:eastAsia="Times New Roman" w:hAnsi="Times New Roman" w:cs="Times New Roman"/>
          <w:b/>
          <w:bCs/>
          <w:color w:val="666666"/>
          <w:sz w:val="24"/>
          <w:szCs w:val="24"/>
          <w:lang w:eastAsia="tr-TR"/>
        </w:rPr>
        <w:br/>
        <w:t>6. İhale yerli ve yabancı tüm isteklilere açıktır.</w:t>
      </w:r>
      <w:r w:rsidRPr="002A4F56">
        <w:rPr>
          <w:rFonts w:ascii="Times New Roman" w:eastAsia="Times New Roman" w:hAnsi="Times New Roman" w:cs="Times New Roman"/>
          <w:b/>
          <w:bCs/>
          <w:color w:val="666666"/>
          <w:sz w:val="24"/>
          <w:szCs w:val="24"/>
          <w:lang w:eastAsia="tr-TR"/>
        </w:rPr>
        <w:br/>
        <w:t>7. İhale dokümanı EKAP üzerinden bedelsiz olarak görülebilir. Ancak, ihaleye teklif verecek olanların, e-imza kullanarak EKAP üzerinden ihale dokümanını indirmeleri zorunludur.</w:t>
      </w:r>
      <w:r w:rsidRPr="002A4F56">
        <w:rPr>
          <w:rFonts w:ascii="Times New Roman" w:eastAsia="Times New Roman" w:hAnsi="Times New Roman" w:cs="Times New Roman"/>
          <w:b/>
          <w:bCs/>
          <w:color w:val="666666"/>
          <w:sz w:val="24"/>
          <w:szCs w:val="24"/>
          <w:lang w:eastAsia="tr-TR"/>
        </w:rPr>
        <w:br/>
        <w:t>8. Teklifler, EKAP üzerinden elektronik ortamda hazırlandıktan sonra, e-imza ile imzalanarak, teklife ilişkin e-anahtar ile birlikte ihale tarih ve saatine kadar EKAP üzerinden gönderilecektir.</w:t>
      </w:r>
      <w:r w:rsidRPr="002A4F56">
        <w:rPr>
          <w:rFonts w:ascii="Times New Roman" w:eastAsia="Times New Roman" w:hAnsi="Times New Roman" w:cs="Times New Roman"/>
          <w:b/>
          <w:bCs/>
          <w:color w:val="666666"/>
          <w:sz w:val="24"/>
          <w:szCs w:val="24"/>
          <w:lang w:eastAsia="tr-TR"/>
        </w:rPr>
        <w:b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A4F56">
        <w:rPr>
          <w:rFonts w:ascii="Times New Roman" w:eastAsia="Times New Roman" w:hAnsi="Times New Roman" w:cs="Times New Roman"/>
          <w:b/>
          <w:bCs/>
          <w:color w:val="666666"/>
          <w:sz w:val="24"/>
          <w:szCs w:val="24"/>
          <w:lang w:eastAsia="tr-TR"/>
        </w:rPr>
        <w:br/>
        <w:t>10. Bu ihalede, işin tamamı için teklif verilecektir.</w:t>
      </w:r>
      <w:r w:rsidRPr="002A4F56">
        <w:rPr>
          <w:rFonts w:ascii="Times New Roman" w:eastAsia="Times New Roman" w:hAnsi="Times New Roman" w:cs="Times New Roman"/>
          <w:b/>
          <w:bCs/>
          <w:color w:val="666666"/>
          <w:sz w:val="24"/>
          <w:szCs w:val="24"/>
          <w:lang w:eastAsia="tr-TR"/>
        </w:rPr>
        <w:br/>
        <w:t>11. İstekliler teklif ettikleri bedelin %3’ünden az olmamak üzere kendi belirleyecekleri tutarda geçici teminat vereceklerdir.</w:t>
      </w:r>
      <w:r w:rsidRPr="002A4F56">
        <w:rPr>
          <w:rFonts w:ascii="Times New Roman" w:eastAsia="Times New Roman" w:hAnsi="Times New Roman" w:cs="Times New Roman"/>
          <w:b/>
          <w:bCs/>
          <w:color w:val="666666"/>
          <w:sz w:val="24"/>
          <w:szCs w:val="24"/>
          <w:lang w:eastAsia="tr-TR"/>
        </w:rPr>
        <w:br/>
        <w:t>12. Bu ihalede elektronik eksiltme yapılacaktır.</w:t>
      </w:r>
      <w:r w:rsidRPr="002A4F56">
        <w:rPr>
          <w:rFonts w:ascii="Times New Roman" w:eastAsia="Times New Roman" w:hAnsi="Times New Roman" w:cs="Times New Roman"/>
          <w:b/>
          <w:bCs/>
          <w:color w:val="666666"/>
          <w:sz w:val="24"/>
          <w:szCs w:val="24"/>
          <w:lang w:eastAsia="tr-TR"/>
        </w:rPr>
        <w:br/>
        <w:t>13. Verilen tekliflerin geçerlilik süresi, ihale tarihinden itibaren 90 (Doksan) takvim günüdür.</w:t>
      </w:r>
      <w:r w:rsidRPr="002A4F56">
        <w:rPr>
          <w:rFonts w:ascii="Times New Roman" w:eastAsia="Times New Roman" w:hAnsi="Times New Roman" w:cs="Times New Roman"/>
          <w:b/>
          <w:bCs/>
          <w:color w:val="666666"/>
          <w:sz w:val="24"/>
          <w:szCs w:val="24"/>
          <w:lang w:eastAsia="tr-TR"/>
        </w:rPr>
        <w:br/>
        <w:t>14.Konsorsiyum olarak ihaleye teklif verilemez.</w:t>
      </w:r>
      <w:r w:rsidRPr="002A4F56">
        <w:rPr>
          <w:rFonts w:ascii="Times New Roman" w:eastAsia="Times New Roman" w:hAnsi="Times New Roman" w:cs="Times New Roman"/>
          <w:b/>
          <w:bCs/>
          <w:color w:val="666666"/>
          <w:sz w:val="24"/>
          <w:szCs w:val="24"/>
          <w:lang w:eastAsia="tr-TR"/>
        </w:rPr>
        <w:br/>
        <w:t>15. Diğer hususlar:</w:t>
      </w:r>
    </w:p>
    <w:p w14:paraId="5C32139C" w14:textId="77777777" w:rsidR="002A4F56" w:rsidRPr="002A4F56" w:rsidRDefault="002A4F56" w:rsidP="002A4F56">
      <w:pPr>
        <w:rPr>
          <w:rFonts w:ascii="Times New Roman" w:eastAsia="Times New Roman" w:hAnsi="Times New Roman" w:cs="Times New Roman"/>
          <w:b/>
          <w:bCs/>
          <w:color w:val="666666"/>
          <w:sz w:val="24"/>
          <w:szCs w:val="24"/>
          <w:lang w:eastAsia="tr-TR"/>
        </w:rPr>
      </w:pPr>
      <w:r w:rsidRPr="002A4F56">
        <w:rPr>
          <w:rFonts w:ascii="Times New Roman" w:eastAsia="Times New Roman" w:hAnsi="Times New Roman" w:cs="Times New Roman"/>
          <w:b/>
          <w:bCs/>
          <w:color w:val="666666"/>
          <w:sz w:val="24"/>
          <w:szCs w:val="24"/>
          <w:lang w:eastAsia="tr-TR"/>
        </w:rPr>
        <w:t>Teklif fiyatı ihale komisyonu tarafından aşırı düşük olarak tespit edilen isteklilerden Kanunun 38 inci maddesine göre açıklama istenecektir.</w:t>
      </w:r>
    </w:p>
    <w:sectPr w:rsidR="002A4F56" w:rsidRPr="002A4F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E0E"/>
    <w:rsid w:val="001E29FE"/>
    <w:rsid w:val="002A4F56"/>
    <w:rsid w:val="00364C52"/>
    <w:rsid w:val="003879BF"/>
    <w:rsid w:val="004F1E0E"/>
    <w:rsid w:val="00570873"/>
    <w:rsid w:val="00595D4D"/>
    <w:rsid w:val="00D563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7B981"/>
  <w15:chartTrackingRefBased/>
  <w15:docId w15:val="{CE277968-EBB7-4863-9CDC-6ECF291B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64C52"/>
  </w:style>
  <w:style w:type="character" w:customStyle="1" w:styleId="ilanbaslik">
    <w:name w:val="ilanbaslik"/>
    <w:basedOn w:val="VarsaylanParagrafYazTipi"/>
    <w:rsid w:val="00364C52"/>
  </w:style>
  <w:style w:type="paragraph" w:styleId="NormalWeb">
    <w:name w:val="Normal (Web)"/>
    <w:basedOn w:val="Normal"/>
    <w:uiPriority w:val="99"/>
    <w:semiHidden/>
    <w:unhideWhenUsed/>
    <w:rsid w:val="00364C5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952421">
      <w:bodyDiv w:val="1"/>
      <w:marLeft w:val="0"/>
      <w:marRight w:val="0"/>
      <w:marTop w:val="0"/>
      <w:marBottom w:val="0"/>
      <w:divBdr>
        <w:top w:val="none" w:sz="0" w:space="0" w:color="auto"/>
        <w:left w:val="none" w:sz="0" w:space="0" w:color="auto"/>
        <w:bottom w:val="none" w:sz="0" w:space="0" w:color="auto"/>
        <w:right w:val="none" w:sz="0" w:space="0" w:color="auto"/>
      </w:divBdr>
      <w:divsChild>
        <w:div w:id="1904174470">
          <w:marLeft w:val="0"/>
          <w:marRight w:val="0"/>
          <w:marTop w:val="0"/>
          <w:marBottom w:val="0"/>
          <w:divBdr>
            <w:top w:val="none" w:sz="0" w:space="0" w:color="auto"/>
            <w:left w:val="none" w:sz="0" w:space="0" w:color="auto"/>
            <w:bottom w:val="none" w:sz="0" w:space="0" w:color="auto"/>
            <w:right w:val="none" w:sz="0" w:space="0" w:color="auto"/>
          </w:divBdr>
        </w:div>
        <w:div w:id="487598839">
          <w:marLeft w:val="0"/>
          <w:marRight w:val="0"/>
          <w:marTop w:val="0"/>
          <w:marBottom w:val="0"/>
          <w:divBdr>
            <w:top w:val="none" w:sz="0" w:space="0" w:color="auto"/>
            <w:left w:val="none" w:sz="0" w:space="0" w:color="auto"/>
            <w:bottom w:val="none" w:sz="0" w:space="0" w:color="auto"/>
            <w:right w:val="none" w:sz="0" w:space="0" w:color="auto"/>
          </w:divBdr>
        </w:div>
        <w:div w:id="1428574569">
          <w:marLeft w:val="0"/>
          <w:marRight w:val="0"/>
          <w:marTop w:val="0"/>
          <w:marBottom w:val="0"/>
          <w:divBdr>
            <w:top w:val="none" w:sz="0" w:space="0" w:color="auto"/>
            <w:left w:val="none" w:sz="0" w:space="0" w:color="auto"/>
            <w:bottom w:val="none" w:sz="0" w:space="0" w:color="auto"/>
            <w:right w:val="none" w:sz="0" w:space="0" w:color="auto"/>
          </w:divBdr>
        </w:div>
      </w:divsChild>
    </w:div>
    <w:div w:id="1120762405">
      <w:bodyDiv w:val="1"/>
      <w:marLeft w:val="0"/>
      <w:marRight w:val="0"/>
      <w:marTop w:val="0"/>
      <w:marBottom w:val="0"/>
      <w:divBdr>
        <w:top w:val="none" w:sz="0" w:space="0" w:color="auto"/>
        <w:left w:val="none" w:sz="0" w:space="0" w:color="auto"/>
        <w:bottom w:val="none" w:sz="0" w:space="0" w:color="auto"/>
        <w:right w:val="none" w:sz="0" w:space="0" w:color="auto"/>
      </w:divBdr>
      <w:divsChild>
        <w:div w:id="1155999180">
          <w:marLeft w:val="0"/>
          <w:marRight w:val="0"/>
          <w:marTop w:val="0"/>
          <w:marBottom w:val="0"/>
          <w:divBdr>
            <w:top w:val="none" w:sz="0" w:space="0" w:color="auto"/>
            <w:left w:val="none" w:sz="0" w:space="0" w:color="auto"/>
            <w:bottom w:val="none" w:sz="0" w:space="0" w:color="auto"/>
            <w:right w:val="none" w:sz="0" w:space="0" w:color="auto"/>
          </w:divBdr>
        </w:div>
        <w:div w:id="167141807">
          <w:marLeft w:val="0"/>
          <w:marRight w:val="0"/>
          <w:marTop w:val="0"/>
          <w:marBottom w:val="0"/>
          <w:divBdr>
            <w:top w:val="none" w:sz="0" w:space="0" w:color="auto"/>
            <w:left w:val="none" w:sz="0" w:space="0" w:color="auto"/>
            <w:bottom w:val="none" w:sz="0" w:space="0" w:color="auto"/>
            <w:right w:val="none" w:sz="0" w:space="0" w:color="auto"/>
          </w:divBdr>
        </w:div>
      </w:divsChild>
    </w:div>
    <w:div w:id="1632200522">
      <w:bodyDiv w:val="1"/>
      <w:marLeft w:val="0"/>
      <w:marRight w:val="0"/>
      <w:marTop w:val="0"/>
      <w:marBottom w:val="0"/>
      <w:divBdr>
        <w:top w:val="none" w:sz="0" w:space="0" w:color="auto"/>
        <w:left w:val="none" w:sz="0" w:space="0" w:color="auto"/>
        <w:bottom w:val="none" w:sz="0" w:space="0" w:color="auto"/>
        <w:right w:val="none" w:sz="0" w:space="0" w:color="auto"/>
      </w:divBdr>
      <w:divsChild>
        <w:div w:id="24449012">
          <w:marLeft w:val="0"/>
          <w:marRight w:val="0"/>
          <w:marTop w:val="0"/>
          <w:marBottom w:val="0"/>
          <w:divBdr>
            <w:top w:val="none" w:sz="0" w:space="0" w:color="auto"/>
            <w:left w:val="none" w:sz="0" w:space="0" w:color="auto"/>
            <w:bottom w:val="none" w:sz="0" w:space="0" w:color="auto"/>
            <w:right w:val="none" w:sz="0" w:space="0" w:color="auto"/>
          </w:divBdr>
        </w:div>
        <w:div w:id="1868760877">
          <w:marLeft w:val="0"/>
          <w:marRight w:val="0"/>
          <w:marTop w:val="0"/>
          <w:marBottom w:val="0"/>
          <w:divBdr>
            <w:top w:val="none" w:sz="0" w:space="0" w:color="auto"/>
            <w:left w:val="none" w:sz="0" w:space="0" w:color="auto"/>
            <w:bottom w:val="none" w:sz="0" w:space="0" w:color="auto"/>
            <w:right w:val="none" w:sz="0" w:space="0" w:color="auto"/>
          </w:divBdr>
        </w:div>
        <w:div w:id="1294752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778</Words>
  <Characters>4435</Characters>
  <Application>Microsoft Office Word</Application>
  <DocSecurity>0</DocSecurity>
  <Lines>36</Lines>
  <Paragraphs>10</Paragraphs>
  <ScaleCrop>false</ScaleCrop>
  <Company>Silentall Unattended Installer</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6</cp:revision>
  <dcterms:created xsi:type="dcterms:W3CDTF">2024-03-12T08:03:00Z</dcterms:created>
  <dcterms:modified xsi:type="dcterms:W3CDTF">2025-04-17T06:13:00Z</dcterms:modified>
</cp:coreProperties>
</file>